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2222BCA4" w:rsidR="00841BCD" w:rsidRPr="00C8677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w:t>
      </w:r>
      <w:r w:rsidR="00C86771">
        <w:rPr>
          <w:rFonts w:ascii="Arial" w:eastAsia="SimSun" w:hAnsi="Arial" w:cs="Times New Roman"/>
          <w:b/>
          <w:sz w:val="24"/>
          <w:szCs w:val="20"/>
          <w:lang w:val="en-GB"/>
        </w:rPr>
        <w:t>10</w:t>
      </w:r>
      <w:r w:rsidRPr="002238F4">
        <w:rPr>
          <w:rFonts w:ascii="Arial" w:eastAsia="SimSun" w:hAnsi="Arial" w:cs="Times New Roman"/>
          <w:b/>
          <w:bCs/>
          <w:sz w:val="24"/>
          <w:szCs w:val="20"/>
        </w:rPr>
        <w:tab/>
      </w:r>
      <w:r w:rsidR="007A501B" w:rsidRPr="007A501B">
        <w:rPr>
          <w:rFonts w:ascii="Arial" w:eastAsia="SimSun" w:hAnsi="Arial" w:cs="Times New Roman"/>
          <w:b/>
          <w:bCs/>
          <w:sz w:val="24"/>
          <w:szCs w:val="20"/>
        </w:rPr>
        <w:t>R4-2400882</w:t>
      </w:r>
    </w:p>
    <w:p w14:paraId="742816C0" w14:textId="08DC2AFD" w:rsidR="00E64D70" w:rsidRPr="00A947A3" w:rsidRDefault="00C86771"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Athens</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Feb</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Mar</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w:t>
      </w:r>
      <w:r>
        <w:rPr>
          <w:rFonts w:ascii="Arial" w:eastAsia="SimSun" w:hAnsi="Arial" w:cs="Times New Roman"/>
          <w:b/>
          <w:sz w:val="24"/>
          <w:szCs w:val="20"/>
          <w:lang w:val="en-GB"/>
        </w:rPr>
        <w:t>4</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5962BD69"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81741" w:rsidRPr="00881741">
        <w:rPr>
          <w:rFonts w:ascii="Arial" w:eastAsia="Calibri" w:hAnsi="Arial" w:cs="Arial"/>
          <w:b/>
          <w:bCs/>
          <w:sz w:val="24"/>
        </w:rPr>
        <w:t xml:space="preserve">On Lessthan5MHz UE </w:t>
      </w:r>
      <w:proofErr w:type="spellStart"/>
      <w:r w:rsidR="00881741" w:rsidRPr="00881741">
        <w:rPr>
          <w:rFonts w:ascii="Arial" w:eastAsia="Calibri" w:hAnsi="Arial" w:cs="Arial"/>
          <w:b/>
          <w:bCs/>
          <w:sz w:val="24"/>
        </w:rPr>
        <w:t>demod</w:t>
      </w:r>
      <w:proofErr w:type="spellEnd"/>
      <w:r w:rsidR="00881741" w:rsidRPr="00881741">
        <w:rPr>
          <w:rFonts w:ascii="Arial" w:eastAsia="Calibri" w:hAnsi="Arial" w:cs="Arial"/>
          <w:b/>
          <w:bCs/>
          <w:sz w:val="24"/>
        </w:rPr>
        <w:t xml:space="preserve"> perf and CSI requirements</w:t>
      </w:r>
    </w:p>
    <w:p w14:paraId="7BB47879" w14:textId="24D89D1E"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3B582F">
        <w:rPr>
          <w:rFonts w:ascii="Arial" w:eastAsia="MS Mincho" w:hAnsi="Arial" w:cs="Arial"/>
          <w:b/>
          <w:bCs/>
          <w:sz w:val="24"/>
          <w:szCs w:val="20"/>
        </w:rPr>
        <w:t>8.</w:t>
      </w:r>
      <w:r w:rsidR="00AB7C40">
        <w:rPr>
          <w:rFonts w:ascii="Arial" w:eastAsia="MS Mincho" w:hAnsi="Arial" w:cs="Arial"/>
          <w:b/>
          <w:bCs/>
          <w:sz w:val="24"/>
          <w:szCs w:val="20"/>
        </w:rPr>
        <w:t>10</w:t>
      </w:r>
      <w:r w:rsidR="003B582F">
        <w:rPr>
          <w:rFonts w:ascii="Arial" w:eastAsia="MS Mincho" w:hAnsi="Arial" w:cs="Arial"/>
          <w:b/>
          <w:bCs/>
          <w:sz w:val="24"/>
          <w:szCs w:val="20"/>
        </w:rPr>
        <w:t>.</w:t>
      </w:r>
      <w:r w:rsidR="00AB7C40">
        <w:rPr>
          <w:rFonts w:ascii="Arial" w:eastAsia="MS Mincho" w:hAnsi="Arial" w:cs="Arial"/>
          <w:b/>
          <w:bCs/>
          <w:sz w:val="24"/>
          <w:szCs w:val="20"/>
        </w:rPr>
        <w:t>6</w:t>
      </w:r>
      <w:r w:rsidR="003B582F">
        <w:rPr>
          <w:rFonts w:ascii="Arial" w:eastAsia="MS Mincho" w:hAnsi="Arial" w:cs="Arial"/>
          <w:b/>
          <w:bCs/>
          <w:sz w:val="24"/>
          <w:szCs w:val="20"/>
        </w:rPr>
        <w:t>.1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33AB19DE" w14:textId="77777777" w:rsidR="00134E04" w:rsidRDefault="00282C4D" w:rsidP="00881741">
      <w:r>
        <w:t>In RAN4#109 it was decided to assume there are no UEs that only support maximum channel bandwidth of 5MHz. This means that it can be expected that UEs supporting &lt;5MHz will be tested against requirements for 10MHz.</w:t>
      </w:r>
      <w:r w:rsidR="00134E04">
        <w:t xml:space="preserve"> Based on this, it was agreed to not introduce new demodulation performance requirements for non-punctured PDCCH and CSI reporting requirements for less than 5MHz scenarios. </w:t>
      </w:r>
    </w:p>
    <w:p w14:paraId="5EED75F2" w14:textId="717514C7" w:rsidR="00A85241" w:rsidRDefault="00134E04" w:rsidP="00881741">
      <w:r>
        <w:t>Additionally, it was agreed to cover both 2Tx and 4Rx antenna configuration for UE demodulation requirement definition.</w:t>
      </w:r>
    </w:p>
    <w:p w14:paraId="5CE696AB" w14:textId="2F945C33" w:rsidR="00134E04" w:rsidRDefault="00134E04" w:rsidP="00881741">
      <w:r>
        <w:t xml:space="preserve">In the following we will provide our view on the remaining </w:t>
      </w:r>
      <w:r w:rsidR="000E0381">
        <w:t>open issues as well as provide our observations and proposals where relevant.</w:t>
      </w:r>
    </w:p>
    <w:p w14:paraId="5C3E7E03" w14:textId="77777777" w:rsidR="00FC277C" w:rsidRPr="00CA290F" w:rsidRDefault="00FC277C" w:rsidP="00CA290F"/>
    <w:p w14:paraId="15AFEB88" w14:textId="7EDD4BB2" w:rsidR="007736DD" w:rsidRDefault="00E64D70" w:rsidP="00E64D70">
      <w:pPr>
        <w:pStyle w:val="RAN4H1"/>
      </w:pPr>
      <w:r>
        <w:t>Discussion</w:t>
      </w:r>
    </w:p>
    <w:p w14:paraId="34232718" w14:textId="77777777" w:rsidR="00131044" w:rsidRDefault="00131044" w:rsidP="002D5C1A"/>
    <w:p w14:paraId="7FAAF03E" w14:textId="3266C287" w:rsidR="00AD22EB" w:rsidRDefault="00AD22EB" w:rsidP="00AD22EB">
      <w:pPr>
        <w:pStyle w:val="RAN4H2"/>
      </w:pPr>
      <w:r>
        <w:t>General</w:t>
      </w:r>
    </w:p>
    <w:p w14:paraId="35D75DED" w14:textId="698FDECE" w:rsidR="00282C4D" w:rsidRDefault="00282C4D" w:rsidP="00282C4D">
      <w:pPr>
        <w:pStyle w:val="RAN4H3"/>
      </w:pPr>
      <w:r w:rsidRPr="00282C4D">
        <w:t>Channel BW for UE Demodulation performance requirements</w:t>
      </w:r>
    </w:p>
    <w:p w14:paraId="4FCD061C" w14:textId="6207C3E1" w:rsidR="00282C4D" w:rsidRPr="0044320B" w:rsidRDefault="00282C4D" w:rsidP="00282C4D">
      <w:r>
        <w:t>In RAN4#10</w:t>
      </w:r>
      <w:r w:rsidR="00353B1F">
        <w:t xml:space="preserve">9 it was agreed to introduce UE demodulation </w:t>
      </w:r>
      <w:r w:rsidR="00D17A55">
        <w:t xml:space="preserve">performance </w:t>
      </w:r>
      <w:r w:rsidR="00353B1F">
        <w:t>requirements for 3MHz BW</w:t>
      </w:r>
      <w:r w:rsidR="00E60D44">
        <w:t xml:space="preserve"> only</w:t>
      </w:r>
      <w:r w:rsidR="00A869E0">
        <w:t xml:space="preserve"> however it is still FFS if there is a need to also introduce PDCCH </w:t>
      </w:r>
      <w:r w:rsidR="00BC3AF2">
        <w:t>requirements</w:t>
      </w:r>
      <w:r w:rsidR="00A869E0">
        <w:t xml:space="preserve"> for 5MHz CBW with 20 PRB (see </w:t>
      </w:r>
      <w:r w:rsidR="00A869E0">
        <w:fldChar w:fldCharType="begin"/>
      </w:r>
      <w:r w:rsidR="00A869E0">
        <w:instrText xml:space="preserve"> REF _Ref155190986 \r \h </w:instrText>
      </w:r>
      <w:r w:rsidR="00A869E0">
        <w:fldChar w:fldCharType="separate"/>
      </w:r>
      <w:r w:rsidR="00A869E0">
        <w:t>[1]</w:t>
      </w:r>
      <w:r w:rsidR="00A869E0">
        <w:fldChar w:fldCharType="end"/>
      </w:r>
      <w:r w:rsidR="00A869E0">
        <w:t>):</w:t>
      </w:r>
    </w:p>
    <w:tbl>
      <w:tblPr>
        <w:tblStyle w:val="TableGrid"/>
        <w:tblW w:w="4750" w:type="pct"/>
        <w:jc w:val="center"/>
        <w:tblLook w:val="04A0" w:firstRow="1" w:lastRow="0" w:firstColumn="1" w:lastColumn="0" w:noHBand="0" w:noVBand="1"/>
      </w:tblPr>
      <w:tblGrid>
        <w:gridCol w:w="9136"/>
      </w:tblGrid>
      <w:tr w:rsidR="00282C4D" w14:paraId="3818F333" w14:textId="77777777">
        <w:trPr>
          <w:jc w:val="center"/>
        </w:trPr>
        <w:tc>
          <w:tcPr>
            <w:tcW w:w="9617" w:type="dxa"/>
          </w:tcPr>
          <w:p w14:paraId="5441EF56" w14:textId="77777777" w:rsidR="00282C4D" w:rsidRDefault="00282C4D" w:rsidP="00282C4D">
            <w:pPr>
              <w:rPr>
                <w:b/>
                <w:bCs/>
                <w:u w:val="single"/>
              </w:rPr>
            </w:pPr>
            <w:r>
              <w:rPr>
                <w:b/>
                <w:bCs/>
                <w:u w:val="single"/>
              </w:rPr>
              <w:t>Issue 1-1-2: Channel BW for UE Demodulation performance requirements</w:t>
            </w:r>
          </w:p>
          <w:p w14:paraId="0087A6DD" w14:textId="77777777" w:rsidR="00282C4D" w:rsidRDefault="00282C4D" w:rsidP="00282C4D">
            <w:pPr>
              <w:rPr>
                <w:b/>
                <w:bCs/>
              </w:rPr>
            </w:pPr>
            <w:r>
              <w:rPr>
                <w:b/>
                <w:bCs/>
              </w:rPr>
              <w:t>Agreement:</w:t>
            </w:r>
          </w:p>
          <w:p w14:paraId="6F191FFC" w14:textId="77777777" w:rsidR="00282C4D" w:rsidRDefault="00282C4D" w:rsidP="00AB1DD1">
            <w:pPr>
              <w:pStyle w:val="ListParagraph"/>
              <w:numPr>
                <w:ilvl w:val="0"/>
                <w:numId w:val="7"/>
              </w:numPr>
              <w:spacing w:after="160" w:line="256" w:lineRule="auto"/>
              <w:contextualSpacing w:val="0"/>
            </w:pPr>
            <w:r>
              <w:t xml:space="preserve">Introduce UE demodulation requirements only for 3MHz </w:t>
            </w:r>
            <w:proofErr w:type="gramStart"/>
            <w:r>
              <w:t>CBW</w:t>
            </w:r>
            <w:proofErr w:type="gramEnd"/>
          </w:p>
          <w:p w14:paraId="31ECED20" w14:textId="77777777" w:rsidR="00282C4D" w:rsidRDefault="00282C4D" w:rsidP="00AB1DD1">
            <w:pPr>
              <w:pStyle w:val="ListParagraph"/>
              <w:numPr>
                <w:ilvl w:val="1"/>
                <w:numId w:val="7"/>
              </w:numPr>
              <w:spacing w:after="160" w:line="256" w:lineRule="auto"/>
              <w:contextualSpacing w:val="0"/>
            </w:pPr>
            <w:r>
              <w:t xml:space="preserve">FFS, a need for PDCCH requirements also for 5MHz CBW, </w:t>
            </w:r>
            <w:proofErr w:type="gramStart"/>
            <w:r>
              <w:t>20PRB</w:t>
            </w:r>
            <w:proofErr w:type="gramEnd"/>
          </w:p>
          <w:p w14:paraId="582C572B" w14:textId="77777777" w:rsidR="00282C4D" w:rsidRDefault="00282C4D" w:rsidP="00282C4D">
            <w:pPr>
              <w:spacing w:line="256" w:lineRule="auto"/>
            </w:pPr>
          </w:p>
        </w:tc>
      </w:tr>
    </w:tbl>
    <w:p w14:paraId="17E51C67" w14:textId="77777777" w:rsidR="00AF7575" w:rsidRDefault="00AF7575" w:rsidP="00282C4D"/>
    <w:p w14:paraId="2695B1D0" w14:textId="23F1A7E4" w:rsidR="00BB32C6" w:rsidRDefault="00821601" w:rsidP="00282C4D">
      <w:r>
        <w:t xml:space="preserve">The WID is related to &lt;5MHz BW, hence 5MHz requirements is from </w:t>
      </w:r>
      <w:r w:rsidR="00B91236">
        <w:t xml:space="preserve">WID perspective not relevant. There is however </w:t>
      </w:r>
      <w:r w:rsidR="00942993">
        <w:t xml:space="preserve">the </w:t>
      </w:r>
      <w:r w:rsidR="0026622E">
        <w:t>issue, that only AL2 can be used for PDCCH requirement definition with 15PRB</w:t>
      </w:r>
      <w:r w:rsidR="00C81CBC">
        <w:t xml:space="preserve"> as there also needs to be resources </w:t>
      </w:r>
      <w:r w:rsidR="00380A19">
        <w:t xml:space="preserve">for PUCCH in the test setup. </w:t>
      </w:r>
    </w:p>
    <w:p w14:paraId="28AFDB16" w14:textId="7894677F" w:rsidR="00282756" w:rsidRDefault="00380A19" w:rsidP="001C6F53">
      <w:r>
        <w:t xml:space="preserve">If it is found </w:t>
      </w:r>
      <w:r w:rsidR="001C6F53">
        <w:t>feasible and have enough coverage to define PDCCH requirements with AL2, then we do not see a need to additionally define PDCCH requirements for 5MHz CBW, 20 PRB.</w:t>
      </w:r>
      <w:r w:rsidR="000D529C">
        <w:t xml:space="preserve"> </w:t>
      </w:r>
    </w:p>
    <w:p w14:paraId="6F43A672" w14:textId="77777777" w:rsidR="00AF7575" w:rsidRDefault="00AF7575" w:rsidP="00282C4D"/>
    <w:p w14:paraId="538CBA05" w14:textId="1150B847" w:rsidR="00A869E0" w:rsidRDefault="001C6F53" w:rsidP="00A869E0">
      <w:pPr>
        <w:pStyle w:val="RAN4observation0"/>
      </w:pPr>
      <w:r>
        <w:t>Currently w</w:t>
      </w:r>
      <w:r w:rsidR="00F37C43">
        <w:t xml:space="preserve">e do not see the need to </w:t>
      </w:r>
      <w:r w:rsidR="00282756">
        <w:t>introduce</w:t>
      </w:r>
      <w:r w:rsidR="00F37C43">
        <w:t xml:space="preserve"> PDCCH requirements for 5MHz</w:t>
      </w:r>
      <w:r w:rsidR="00282756">
        <w:t xml:space="preserve"> with 20PRB</w:t>
      </w:r>
      <w:r w:rsidR="00F37C43">
        <w:t xml:space="preserve"> </w:t>
      </w:r>
      <w:r w:rsidR="00282756">
        <w:t>i</w:t>
      </w:r>
      <w:r w:rsidR="00831622">
        <w:t xml:space="preserve">f requirements for PDCCH for 3MHz CBW with 15PRB are </w:t>
      </w:r>
      <w:r w:rsidR="00282756">
        <w:t>introduced</w:t>
      </w:r>
      <w:r w:rsidR="00F34221">
        <w:t>.</w:t>
      </w:r>
    </w:p>
    <w:p w14:paraId="416CA2BD" w14:textId="77777777" w:rsidR="00CD1001" w:rsidRDefault="00831622" w:rsidP="00A869E0">
      <w:pPr>
        <w:pStyle w:val="RAN4proposal"/>
      </w:pPr>
      <w:r>
        <w:lastRenderedPageBreak/>
        <w:t>D</w:t>
      </w:r>
      <w:r w:rsidR="004815E4">
        <w:t>o not introduce PDCCH requirements for 5MHz CBW, 20PRB</w:t>
      </w:r>
      <w:r>
        <w:t xml:space="preserve"> </w:t>
      </w:r>
      <w:r w:rsidR="00F34221">
        <w:t>i</w:t>
      </w:r>
      <w:r>
        <w:t>f requirements for 3MHz are defined.</w:t>
      </w:r>
      <w:r w:rsidR="000D529C">
        <w:t xml:space="preserve"> </w:t>
      </w:r>
    </w:p>
    <w:p w14:paraId="649BF662" w14:textId="1506D02A" w:rsidR="00A869E0" w:rsidRPr="00A869E0" w:rsidRDefault="00F34221" w:rsidP="00A869E0">
      <w:pPr>
        <w:pStyle w:val="RAN4proposal"/>
      </w:pPr>
      <w:r>
        <w:t>Further discuss i</w:t>
      </w:r>
      <w:r w:rsidR="00E016B9">
        <w:t>ntroduc</w:t>
      </w:r>
      <w:r>
        <w:t>ing</w:t>
      </w:r>
      <w:r w:rsidR="00E016B9">
        <w:t xml:space="preserve"> PDCCH requirements for 5MHz CBW, 20 PRB i</w:t>
      </w:r>
      <w:r w:rsidR="000D529C">
        <w:t xml:space="preserve">n case </w:t>
      </w:r>
      <w:r w:rsidR="00543742">
        <w:t xml:space="preserve">it is found </w:t>
      </w:r>
      <w:r w:rsidR="000D529C">
        <w:t xml:space="preserve">not feasible to introduce </w:t>
      </w:r>
      <w:r w:rsidR="00543742">
        <w:t xml:space="preserve">PDCCH requirements for 3MHz due to the low number of available </w:t>
      </w:r>
      <w:r w:rsidR="00E016B9">
        <w:t>PRBs</w:t>
      </w:r>
      <w:r w:rsidR="00D17EA4">
        <w:t xml:space="preserve"> (15 PRB)</w:t>
      </w:r>
      <w:r w:rsidR="00E016B9">
        <w:t>.</w:t>
      </w:r>
    </w:p>
    <w:p w14:paraId="1CC1BF1A" w14:textId="77777777" w:rsidR="00282C4D" w:rsidRPr="00282C4D" w:rsidRDefault="00282C4D" w:rsidP="00282C4D"/>
    <w:p w14:paraId="6490CACA" w14:textId="735B2C26" w:rsidR="0044320B" w:rsidRDefault="008F141C" w:rsidP="00AD22EB">
      <w:pPr>
        <w:pStyle w:val="RAN4H3"/>
      </w:pPr>
      <w:bookmarkStart w:id="4" w:name="_Ref158913708"/>
      <w:r w:rsidRPr="008F141C">
        <w:t>HST propagation conditions</w:t>
      </w:r>
      <w:bookmarkEnd w:id="4"/>
    </w:p>
    <w:p w14:paraId="5E999E18" w14:textId="2B930F02" w:rsidR="0044320B" w:rsidRPr="0044320B" w:rsidRDefault="0044320B" w:rsidP="0044320B">
      <w:r>
        <w:t>In RAN4#10</w:t>
      </w:r>
      <w:r w:rsidR="00BC3AF2">
        <w:t xml:space="preserve">9 the HST propagation conditions were discussed. </w:t>
      </w:r>
      <w:r w:rsidR="00A957DF">
        <w:t xml:space="preserve">Two types of HST conditions are to be considered for the next meeting (see </w:t>
      </w:r>
      <w:r w:rsidR="00A957DF">
        <w:fldChar w:fldCharType="begin"/>
      </w:r>
      <w:r w:rsidR="00A957DF">
        <w:instrText xml:space="preserve"> REF _Ref155190986 \r \h </w:instrText>
      </w:r>
      <w:r w:rsidR="00A957DF">
        <w:fldChar w:fldCharType="separate"/>
      </w:r>
      <w:r w:rsidR="00A957DF">
        <w:t>[1]</w:t>
      </w:r>
      <w:r w:rsidR="00A957DF">
        <w:fldChar w:fldCharType="end"/>
      </w:r>
      <w:r w:rsidR="00A957DF">
        <w:t>):</w:t>
      </w:r>
    </w:p>
    <w:tbl>
      <w:tblPr>
        <w:tblStyle w:val="TableGrid"/>
        <w:tblW w:w="4750" w:type="pct"/>
        <w:jc w:val="center"/>
        <w:tblLook w:val="04A0" w:firstRow="1" w:lastRow="0" w:firstColumn="1" w:lastColumn="0" w:noHBand="0" w:noVBand="1"/>
      </w:tblPr>
      <w:tblGrid>
        <w:gridCol w:w="9136"/>
      </w:tblGrid>
      <w:tr w:rsidR="0044320B" w14:paraId="06E1C12B" w14:textId="77777777" w:rsidTr="00604BF5">
        <w:trPr>
          <w:jc w:val="center"/>
        </w:trPr>
        <w:tc>
          <w:tcPr>
            <w:tcW w:w="9617" w:type="dxa"/>
          </w:tcPr>
          <w:p w14:paraId="3BD12F1F" w14:textId="77777777" w:rsidR="00D0530F" w:rsidRDefault="00D0530F" w:rsidP="00D0530F">
            <w:pPr>
              <w:rPr>
                <w:b/>
                <w:bCs/>
                <w:u w:val="single"/>
              </w:rPr>
            </w:pPr>
            <w:r>
              <w:rPr>
                <w:b/>
                <w:bCs/>
                <w:u w:val="single"/>
              </w:rPr>
              <w:t>Issue 1-1-3: HST propagation conditions</w:t>
            </w:r>
          </w:p>
          <w:p w14:paraId="63099F70" w14:textId="77777777" w:rsidR="00D0530F" w:rsidRDefault="00D0530F" w:rsidP="00D0530F">
            <w:pPr>
              <w:spacing w:after="120"/>
              <w:rPr>
                <w:rFonts w:eastAsia="SimSun"/>
                <w:b/>
                <w:bCs/>
                <w:szCs w:val="24"/>
                <w:lang w:eastAsia="zh-CN"/>
              </w:rPr>
            </w:pPr>
            <w:r>
              <w:rPr>
                <w:rFonts w:eastAsia="SimSun"/>
                <w:b/>
                <w:szCs w:val="24"/>
                <w:lang w:eastAsia="zh-CN"/>
              </w:rPr>
              <w:t>Way forward</w:t>
            </w:r>
            <w:r>
              <w:rPr>
                <w:rFonts w:eastAsia="SimSun"/>
                <w:b/>
                <w:bCs/>
                <w:szCs w:val="24"/>
                <w:lang w:eastAsia="zh-CN"/>
              </w:rPr>
              <w:t>:</w:t>
            </w:r>
          </w:p>
          <w:p w14:paraId="03366A1A" w14:textId="77777777" w:rsidR="00D0530F" w:rsidRDefault="00D0530F" w:rsidP="00D0530F">
            <w:pPr>
              <w:spacing w:after="120"/>
              <w:rPr>
                <w:rFonts w:eastAsia="SimSun"/>
                <w:szCs w:val="24"/>
                <w:lang w:eastAsia="zh-CN"/>
              </w:rPr>
            </w:pPr>
            <w:r>
              <w:rPr>
                <w:rFonts w:eastAsia="SimSun"/>
                <w:szCs w:val="24"/>
                <w:lang w:eastAsia="zh-CN"/>
              </w:rPr>
              <w:t>Consider The following parameters for performance evaluation in HST conditions with less than 5MHz CBW:</w:t>
            </w:r>
          </w:p>
          <w:p w14:paraId="599115D3" w14:textId="77777777" w:rsidR="00D0530F" w:rsidRDefault="00D0530F" w:rsidP="00AB1DD1">
            <w:pPr>
              <w:pStyle w:val="ListParagraph"/>
              <w:numPr>
                <w:ilvl w:val="0"/>
                <w:numId w:val="8"/>
              </w:numPr>
              <w:spacing w:after="120" w:line="256" w:lineRule="auto"/>
              <w:contextualSpacing w:val="0"/>
              <w:rPr>
                <w:rFonts w:eastAsia="SimSun"/>
                <w:szCs w:val="24"/>
                <w:lang w:eastAsia="zh-CN"/>
              </w:rPr>
            </w:pPr>
            <w:r>
              <w:rPr>
                <w:rFonts w:eastAsia="SimSun"/>
                <w:szCs w:val="24"/>
                <w:lang w:eastAsia="zh-CN"/>
              </w:rPr>
              <w:t xml:space="preserve">[HST-417]: Single-tap propagation conditions (B3.1 model), Ds = 300 m, </w:t>
            </w:r>
            <w:proofErr w:type="spellStart"/>
            <w:r>
              <w:rPr>
                <w:rFonts w:eastAsia="SimSun"/>
                <w:szCs w:val="24"/>
                <w:lang w:eastAsia="zh-CN"/>
              </w:rPr>
              <w:t>Dmin</w:t>
            </w:r>
            <w:proofErr w:type="spellEnd"/>
            <w:r>
              <w:rPr>
                <w:rFonts w:eastAsia="SimSun"/>
                <w:szCs w:val="24"/>
                <w:lang w:eastAsia="zh-CN"/>
              </w:rPr>
              <w:t xml:space="preserve"> = 2 m, </w:t>
            </w:r>
            <w:proofErr w:type="spellStart"/>
            <w:r>
              <w:rPr>
                <w:rFonts w:eastAsia="SimSun"/>
                <w:szCs w:val="24"/>
                <w:lang w:eastAsia="zh-CN"/>
              </w:rPr>
              <w:t>f_d</w:t>
            </w:r>
            <w:proofErr w:type="spellEnd"/>
            <w:r>
              <w:rPr>
                <w:rFonts w:eastAsia="SimSun"/>
                <w:szCs w:val="24"/>
                <w:lang w:eastAsia="zh-CN"/>
              </w:rPr>
              <w:t xml:space="preserve"> = [417] Hz</w:t>
            </w:r>
          </w:p>
          <w:p w14:paraId="2DFF2A34" w14:textId="77777777" w:rsidR="00D0530F" w:rsidRDefault="00D0530F" w:rsidP="00AB1DD1">
            <w:pPr>
              <w:pStyle w:val="ListParagraph"/>
              <w:numPr>
                <w:ilvl w:val="0"/>
                <w:numId w:val="8"/>
              </w:numPr>
              <w:spacing w:after="160" w:line="256" w:lineRule="auto"/>
              <w:contextualSpacing w:val="0"/>
              <w:rPr>
                <w:rFonts w:eastAsia="SimSun"/>
                <w:szCs w:val="24"/>
                <w:lang w:val="da-DK" w:eastAsia="zh-CN"/>
              </w:rPr>
            </w:pPr>
            <w:r>
              <w:rPr>
                <w:rFonts w:eastAsia="SimSun"/>
                <w:szCs w:val="24"/>
                <w:lang w:eastAsia="zh-CN"/>
              </w:rPr>
              <w:t xml:space="preserve">[HST-DPS-417]: DPS propagation conditions (B3.3 model), </w:t>
            </w:r>
            <w:r>
              <w:rPr>
                <w:rFonts w:eastAsia="SimSun"/>
                <w:szCs w:val="24"/>
                <w:lang w:val="da-DK" w:eastAsia="zh-CN"/>
              </w:rPr>
              <w:t xml:space="preserve">Ds = 700 m, </w:t>
            </w:r>
            <w:proofErr w:type="spellStart"/>
            <w:r>
              <w:rPr>
                <w:rFonts w:eastAsia="SimSun"/>
                <w:szCs w:val="24"/>
                <w:lang w:val="da-DK" w:eastAsia="zh-CN"/>
              </w:rPr>
              <w:t>Dmin</w:t>
            </w:r>
            <w:proofErr w:type="spellEnd"/>
            <w:r>
              <w:rPr>
                <w:rFonts w:eastAsia="SimSun"/>
                <w:szCs w:val="24"/>
                <w:lang w:val="da-DK" w:eastAsia="zh-CN"/>
              </w:rPr>
              <w:t xml:space="preserve"> = 150 m, </w:t>
            </w:r>
            <w:proofErr w:type="spellStart"/>
            <w:r>
              <w:rPr>
                <w:rFonts w:eastAsia="SimSun"/>
                <w:szCs w:val="24"/>
                <w:lang w:val="da-DK" w:eastAsia="zh-CN"/>
              </w:rPr>
              <w:t>f_d</w:t>
            </w:r>
            <w:proofErr w:type="spellEnd"/>
            <w:r>
              <w:rPr>
                <w:rFonts w:eastAsia="SimSun"/>
                <w:szCs w:val="24"/>
                <w:lang w:val="da-DK" w:eastAsia="zh-CN"/>
              </w:rPr>
              <w:t xml:space="preserve"> = [4</w:t>
            </w:r>
            <w:r>
              <w:rPr>
                <w:rFonts w:eastAsia="SimSun"/>
                <w:szCs w:val="24"/>
                <w:lang w:eastAsia="zh-CN"/>
              </w:rPr>
              <w:t>17</w:t>
            </w:r>
            <w:r>
              <w:rPr>
                <w:rFonts w:eastAsia="SimSun"/>
                <w:szCs w:val="24"/>
                <w:lang w:val="da-DK" w:eastAsia="zh-CN"/>
              </w:rPr>
              <w:t>] Hz</w:t>
            </w:r>
          </w:p>
          <w:p w14:paraId="453B16AD" w14:textId="77777777" w:rsidR="0044320B" w:rsidRDefault="0044320B" w:rsidP="002D5C1A"/>
        </w:tc>
      </w:tr>
    </w:tbl>
    <w:p w14:paraId="42B27E60" w14:textId="77777777" w:rsidR="00762BB2" w:rsidRDefault="00762BB2" w:rsidP="002D5C1A"/>
    <w:p w14:paraId="066EC478" w14:textId="6410E06D" w:rsidR="00C0099B" w:rsidRDefault="00C0099B" w:rsidP="00C0099B">
      <w:r>
        <w:t xml:space="preserve">Two propagation conditions have been proposed for HST. Based on our simulation results in </w:t>
      </w:r>
      <w:r>
        <w:fldChar w:fldCharType="begin"/>
      </w:r>
      <w:r>
        <w:instrText xml:space="preserve"> REF _Ref155258979 \r \h </w:instrText>
      </w:r>
      <w:r>
        <w:fldChar w:fldCharType="separate"/>
      </w:r>
      <w:r>
        <w:t>[2]</w:t>
      </w:r>
      <w:r>
        <w:fldChar w:fldCharType="end"/>
      </w:r>
      <w:r>
        <w:t xml:space="preserve"> we do not see significant differences</w:t>
      </w:r>
      <w:r w:rsidR="008228C2">
        <w:t xml:space="preserve"> for PDSCH</w:t>
      </w:r>
      <w:r>
        <w:t xml:space="preserve"> in most of our results (&lt;0.</w:t>
      </w:r>
      <w:r w:rsidR="00F84DF7">
        <w:t>5</w:t>
      </w:r>
      <w:r>
        <w:t>dB) between the two models</w:t>
      </w:r>
      <w:r w:rsidR="008228C2">
        <w:t xml:space="preserve"> (note that </w:t>
      </w:r>
      <w:r w:rsidR="00476603">
        <w:t xml:space="preserve">there is a difference between the requested results where </w:t>
      </w:r>
      <w:proofErr w:type="gramStart"/>
      <w:r w:rsidR="00476603">
        <w:t>single-tap</w:t>
      </w:r>
      <w:proofErr w:type="gramEnd"/>
      <w:r w:rsidR="00476603">
        <w:t xml:space="preserve"> is 1Tx vs. DPS which is 2Tx</w:t>
      </w:r>
      <w:r w:rsidR="008228C2">
        <w:t xml:space="preserve">. For </w:t>
      </w:r>
      <w:proofErr w:type="spellStart"/>
      <w:r>
        <w:t>for</w:t>
      </w:r>
      <w:proofErr w:type="spellEnd"/>
      <w:r>
        <w:t xml:space="preserve"> PBCH 1Tx/4Rx configuration where we see 1.6dB difference.</w:t>
      </w:r>
    </w:p>
    <w:p w14:paraId="7808D8B6" w14:textId="77777777" w:rsidR="00C0099B" w:rsidRDefault="00C0099B" w:rsidP="002D5C1A"/>
    <w:p w14:paraId="67187263" w14:textId="7F74991B" w:rsidR="00737AA5" w:rsidRPr="00F84DF7" w:rsidRDefault="00737AA5" w:rsidP="002D5C1A">
      <w:pPr>
        <w:rPr>
          <w:b/>
          <w:bCs/>
          <w:u w:val="single"/>
        </w:rPr>
      </w:pPr>
      <w:r w:rsidRPr="00F84DF7">
        <w:rPr>
          <w:b/>
          <w:bCs/>
          <w:u w:val="single"/>
        </w:rPr>
        <w:t xml:space="preserve">HST </w:t>
      </w:r>
      <w:proofErr w:type="gramStart"/>
      <w:r w:rsidRPr="00F84DF7">
        <w:rPr>
          <w:b/>
          <w:bCs/>
          <w:u w:val="single"/>
        </w:rPr>
        <w:t>Single-tap</w:t>
      </w:r>
      <w:proofErr w:type="gramEnd"/>
    </w:p>
    <w:p w14:paraId="203BBB38" w14:textId="78EACE12" w:rsidR="00737AA5" w:rsidRPr="008503C2" w:rsidRDefault="008503C2" w:rsidP="002D5C1A">
      <w:r w:rsidRPr="008503C2">
        <w:t xml:space="preserve">Primary focus for HST </w:t>
      </w:r>
      <w:proofErr w:type="gramStart"/>
      <w:r w:rsidRPr="008503C2">
        <w:t>S</w:t>
      </w:r>
      <w:r>
        <w:t>ingle-tap</w:t>
      </w:r>
      <w:proofErr w:type="gramEnd"/>
      <w:r>
        <w:t xml:space="preserve"> is to </w:t>
      </w:r>
      <w:r w:rsidR="000B14FD">
        <w:t>evaluate a tunnel like situation</w:t>
      </w:r>
      <w:r w:rsidR="00DD246C">
        <w:t xml:space="preserve"> </w:t>
      </w:r>
      <w:r w:rsidR="00D33381">
        <w:t xml:space="preserve">where handover is not considered. The </w:t>
      </w:r>
      <w:r w:rsidR="009A2D36">
        <w:t xml:space="preserve">propagation condition here will mainly test the UE capability handling </w:t>
      </w:r>
      <w:r w:rsidR="00295D7F">
        <w:t xml:space="preserve">a </w:t>
      </w:r>
      <w:r w:rsidR="00B05C9D">
        <w:t>f</w:t>
      </w:r>
      <w:r w:rsidR="00295D7F">
        <w:t>ast doppler change</w:t>
      </w:r>
      <w:r w:rsidR="00B05C9D">
        <w:t xml:space="preserve"> when UE passes the </w:t>
      </w:r>
      <w:r w:rsidR="00CF2ACD">
        <w:t xml:space="preserve">radio head. </w:t>
      </w:r>
      <w:r w:rsidR="00C73A99">
        <w:t>Also,</w:t>
      </w:r>
      <w:r w:rsidR="00846A5F">
        <w:t xml:space="preserve"> </w:t>
      </w:r>
      <w:r w:rsidR="00E928E3">
        <w:t xml:space="preserve">the angular speed will not change </w:t>
      </w:r>
      <w:r w:rsidR="00DB5CC5">
        <w:t xml:space="preserve">significantly </w:t>
      </w:r>
      <w:r w:rsidR="006E1B30">
        <w:t>for the predominant part of the test</w:t>
      </w:r>
      <w:r w:rsidR="003F3DE7">
        <w:t>.</w:t>
      </w:r>
    </w:p>
    <w:p w14:paraId="437CC4CF" w14:textId="77777777" w:rsidR="00737AA5" w:rsidRPr="008503C2" w:rsidRDefault="00737AA5" w:rsidP="002D5C1A"/>
    <w:p w14:paraId="65726522" w14:textId="257F5EEE" w:rsidR="00737AA5" w:rsidRPr="00F84DF7" w:rsidRDefault="00737AA5" w:rsidP="002D5C1A">
      <w:pPr>
        <w:rPr>
          <w:b/>
          <w:bCs/>
          <w:u w:val="single"/>
        </w:rPr>
      </w:pPr>
      <w:r w:rsidRPr="00F84DF7">
        <w:rPr>
          <w:b/>
          <w:bCs/>
          <w:u w:val="single"/>
        </w:rPr>
        <w:t>HST DPS</w:t>
      </w:r>
    </w:p>
    <w:p w14:paraId="136D278B" w14:textId="113E2DB4" w:rsidR="00F055B1" w:rsidRDefault="00C73A99" w:rsidP="002D5C1A">
      <w:r w:rsidRPr="00C73A99">
        <w:t xml:space="preserve">Compared to HST </w:t>
      </w:r>
      <w:proofErr w:type="gramStart"/>
      <w:r w:rsidRPr="00C73A99">
        <w:t>Single-t</w:t>
      </w:r>
      <w:r>
        <w:t>ap</w:t>
      </w:r>
      <w:proofErr w:type="gramEnd"/>
      <w:r>
        <w:t xml:space="preserve">, the HST DPS model </w:t>
      </w:r>
      <w:r w:rsidR="00AE6CB4">
        <w:t>has a much longer range to the radio head as well as it introduces handover situation.</w:t>
      </w:r>
      <w:r w:rsidR="00172AFF">
        <w:t xml:space="preserve"> </w:t>
      </w:r>
      <w:r w:rsidR="00C2557B">
        <w:t xml:space="preserve">Because of the longer range to the </w:t>
      </w:r>
      <w:proofErr w:type="spellStart"/>
      <w:r w:rsidR="00C2557B">
        <w:t>radiohead</w:t>
      </w:r>
      <w:proofErr w:type="spellEnd"/>
      <w:r w:rsidR="00C2557B">
        <w:t xml:space="preserve">, the angular speed will change </w:t>
      </w:r>
      <w:r w:rsidR="00B9081C">
        <w:t xml:space="preserve">during the full test, however </w:t>
      </w:r>
      <w:r w:rsidR="00CA295D">
        <w:t xml:space="preserve">since the angular speed changes </w:t>
      </w:r>
      <w:r w:rsidR="000D2A07">
        <w:t xml:space="preserve">throughout the test, </w:t>
      </w:r>
      <w:r w:rsidR="00CD3A64">
        <w:t xml:space="preserve">the change will be less significant </w:t>
      </w:r>
      <w:r w:rsidR="00B9081C">
        <w:t xml:space="preserve">when passing the </w:t>
      </w:r>
      <w:proofErr w:type="spellStart"/>
      <w:r w:rsidR="00B9081C">
        <w:t>radiohead</w:t>
      </w:r>
      <w:proofErr w:type="spellEnd"/>
      <w:r w:rsidR="00CD3A64">
        <w:t xml:space="preserve">. In </w:t>
      </w:r>
      <w:r w:rsidR="0044625A">
        <w:t>addition,</w:t>
      </w:r>
      <w:r w:rsidR="00CD3A64">
        <w:t xml:space="preserve"> </w:t>
      </w:r>
      <w:r w:rsidR="00474539">
        <w:t xml:space="preserve">introducing handover will test the UE for </w:t>
      </w:r>
      <w:r w:rsidR="00F055B1">
        <w:t>a large instant change in doppler.</w:t>
      </w:r>
    </w:p>
    <w:p w14:paraId="506A9789" w14:textId="77777777" w:rsidR="00737AA5" w:rsidRDefault="00737AA5" w:rsidP="002D5C1A"/>
    <w:p w14:paraId="02B550EB" w14:textId="538B9F2C" w:rsidR="00CA0398" w:rsidRDefault="00945831" w:rsidP="00CA0398">
      <w:pPr>
        <w:pStyle w:val="RAN4observation0"/>
      </w:pPr>
      <w:r>
        <w:t xml:space="preserve">Both options for HST propagation conditions (HST-417 and HST-DPS-417) </w:t>
      </w:r>
      <w:r w:rsidR="00853821">
        <w:t xml:space="preserve">provide similar results in our simulations. </w:t>
      </w:r>
      <w:r w:rsidR="00B91066">
        <w:t>In addition</w:t>
      </w:r>
      <w:r w:rsidR="00CA1AD6">
        <w:t>,</w:t>
      </w:r>
      <w:r w:rsidR="00B91066">
        <w:t xml:space="preserve"> the two propagation conditions </w:t>
      </w:r>
      <w:proofErr w:type="gramStart"/>
      <w:r w:rsidR="00B91066">
        <w:t>does</w:t>
      </w:r>
      <w:proofErr w:type="gramEnd"/>
      <w:r w:rsidR="00B91066">
        <w:t xml:space="preserve"> not cover the same</w:t>
      </w:r>
      <w:r w:rsidR="00DD0F3E">
        <w:t xml:space="preserve"> deployment scenari</w:t>
      </w:r>
      <w:r w:rsidR="00D57C84">
        <w:t>os</w:t>
      </w:r>
      <w:r w:rsidR="008D6163">
        <w:t xml:space="preserve">, hence defining requirements for both </w:t>
      </w:r>
      <w:r w:rsidR="00CA1AD6">
        <w:t>will increase test coverage.</w:t>
      </w:r>
    </w:p>
    <w:p w14:paraId="0CAD6ACC" w14:textId="2F2154D5" w:rsidR="00CA0398" w:rsidRPr="00CA0398" w:rsidRDefault="00A34C89" w:rsidP="00CA0398">
      <w:pPr>
        <w:pStyle w:val="RAN4proposal"/>
      </w:pPr>
      <w:r>
        <w:t xml:space="preserve">Define requirements for HST using both </w:t>
      </w:r>
      <w:r w:rsidR="00CB3812">
        <w:t>HST-417 and HST-DPS-417</w:t>
      </w:r>
      <w:r w:rsidR="005A3650">
        <w:t>.</w:t>
      </w:r>
    </w:p>
    <w:p w14:paraId="2714D7C0" w14:textId="77777777" w:rsidR="005D2CDC" w:rsidRDefault="005D2CDC" w:rsidP="002D5C1A"/>
    <w:p w14:paraId="49FF860A" w14:textId="18E8CEF1" w:rsidR="00604BF5" w:rsidRDefault="008F141C" w:rsidP="00AD22EB">
      <w:pPr>
        <w:pStyle w:val="RAN4H3"/>
      </w:pPr>
      <w:r w:rsidRPr="008F141C">
        <w:t>Applicability rules</w:t>
      </w:r>
    </w:p>
    <w:p w14:paraId="6AC614BB" w14:textId="1DF71209" w:rsidR="00604BF5" w:rsidRPr="0044320B" w:rsidRDefault="00604BF5" w:rsidP="00604BF5">
      <w:r>
        <w:t xml:space="preserve">In RAN4#109 </w:t>
      </w:r>
      <w:r w:rsidR="006E371F">
        <w:t xml:space="preserve">it was brought up how to define </w:t>
      </w:r>
      <w:r w:rsidR="008E74EB">
        <w:t xml:space="preserve">applicability rules, however </w:t>
      </w:r>
      <w:r w:rsidR="00F87AEB">
        <w:t xml:space="preserve">it was not further discussed. One option </w:t>
      </w:r>
      <w:r w:rsidR="00D07DE5">
        <w:t xml:space="preserve">provided was to created applicability table for UE supporting </w:t>
      </w:r>
      <w:r w:rsidR="00D07DE5">
        <w:rPr>
          <w:rFonts w:eastAsia="SimSun"/>
          <w:szCs w:val="24"/>
          <w:lang w:eastAsia="zh-CN"/>
        </w:rPr>
        <w:t>NR_FR1_lessthan_5MHz_BW</w:t>
      </w:r>
      <w:r w:rsidR="00612CBC">
        <w:rPr>
          <w:rFonts w:eastAsia="SimSun"/>
          <w:szCs w:val="24"/>
          <w:lang w:eastAsia="zh-CN"/>
        </w:rPr>
        <w:t xml:space="preserve"> </w:t>
      </w:r>
      <w:r w:rsidR="00612CBC">
        <w:t xml:space="preserve">(see </w:t>
      </w:r>
      <w:r w:rsidR="00612CBC">
        <w:fldChar w:fldCharType="begin"/>
      </w:r>
      <w:r w:rsidR="00612CBC">
        <w:instrText xml:space="preserve"> REF _Ref155190986 \r \h </w:instrText>
      </w:r>
      <w:r w:rsidR="00612CBC">
        <w:fldChar w:fldCharType="separate"/>
      </w:r>
      <w:r w:rsidR="00612CBC">
        <w:t>[1]</w:t>
      </w:r>
      <w:r w:rsidR="00612CBC">
        <w:fldChar w:fldCharType="end"/>
      </w:r>
      <w:r w:rsidR="00612CBC">
        <w:t>):</w:t>
      </w:r>
    </w:p>
    <w:tbl>
      <w:tblPr>
        <w:tblStyle w:val="TableGrid"/>
        <w:tblW w:w="4750" w:type="pct"/>
        <w:jc w:val="center"/>
        <w:tblLook w:val="04A0" w:firstRow="1" w:lastRow="0" w:firstColumn="1" w:lastColumn="0" w:noHBand="0" w:noVBand="1"/>
      </w:tblPr>
      <w:tblGrid>
        <w:gridCol w:w="9136"/>
      </w:tblGrid>
      <w:tr w:rsidR="00604BF5" w14:paraId="0DCAF69A" w14:textId="77777777">
        <w:trPr>
          <w:jc w:val="center"/>
        </w:trPr>
        <w:tc>
          <w:tcPr>
            <w:tcW w:w="9617" w:type="dxa"/>
          </w:tcPr>
          <w:p w14:paraId="5D34F2BB" w14:textId="77777777" w:rsidR="00D0530F" w:rsidRDefault="00D0530F" w:rsidP="00D0530F">
            <w:pPr>
              <w:rPr>
                <w:b/>
                <w:bCs/>
                <w:u w:val="single"/>
              </w:rPr>
            </w:pPr>
            <w:r>
              <w:rPr>
                <w:b/>
                <w:bCs/>
                <w:u w:val="single"/>
              </w:rPr>
              <w:t>Issue 1-1-4: Applicability rules</w:t>
            </w:r>
          </w:p>
          <w:p w14:paraId="5350E618" w14:textId="77777777" w:rsidR="00D0530F" w:rsidRDefault="00D0530F" w:rsidP="00D0530F">
            <w:pPr>
              <w:spacing w:after="120"/>
              <w:rPr>
                <w:rFonts w:eastAsia="SimSun"/>
                <w:b/>
                <w:bCs/>
                <w:szCs w:val="24"/>
                <w:lang w:eastAsia="zh-CN"/>
              </w:rPr>
            </w:pPr>
            <w:r>
              <w:rPr>
                <w:rFonts w:eastAsia="SimSun"/>
                <w:b/>
                <w:szCs w:val="24"/>
                <w:lang w:eastAsia="zh-CN"/>
              </w:rPr>
              <w:lastRenderedPageBreak/>
              <w:t>Way forward</w:t>
            </w:r>
            <w:r>
              <w:rPr>
                <w:rFonts w:eastAsia="SimSun"/>
                <w:b/>
                <w:bCs/>
                <w:szCs w:val="24"/>
                <w:lang w:eastAsia="zh-CN"/>
              </w:rPr>
              <w:t>:</w:t>
            </w:r>
          </w:p>
          <w:p w14:paraId="619811B7" w14:textId="77777777" w:rsidR="00D0530F" w:rsidRDefault="00D0530F" w:rsidP="00D0530F">
            <w:pPr>
              <w:rPr>
                <w:rFonts w:eastAsiaTheme="minorHAnsi"/>
              </w:rPr>
            </w:pPr>
            <w:r>
              <w:t>Further discussion is needed on how to define applicability rules:</w:t>
            </w:r>
          </w:p>
          <w:p w14:paraId="21EC8202" w14:textId="77777777" w:rsidR="00D0530F" w:rsidRDefault="00D0530F" w:rsidP="00AB1DD1">
            <w:pPr>
              <w:pStyle w:val="ListParagraph"/>
              <w:numPr>
                <w:ilvl w:val="0"/>
                <w:numId w:val="8"/>
              </w:numPr>
              <w:spacing w:line="256" w:lineRule="auto"/>
              <w:contextualSpacing w:val="0"/>
              <w:rPr>
                <w:rFonts w:eastAsia="SimSun"/>
                <w:szCs w:val="24"/>
                <w:lang w:eastAsia="zh-CN"/>
              </w:rPr>
            </w:pPr>
            <w:r>
              <w:rPr>
                <w:rFonts w:eastAsia="SimSun"/>
                <w:szCs w:val="24"/>
                <w:lang w:eastAsia="zh-CN"/>
              </w:rPr>
              <w:t>Option 1: Create the UE demodulation requirement applicability table for UE supporting NR_FR1_lessthan_5MHz_BW.</w:t>
            </w:r>
          </w:p>
          <w:p w14:paraId="0944491E" w14:textId="77777777" w:rsidR="00D0530F" w:rsidRDefault="00D0530F" w:rsidP="00AB1DD1">
            <w:pPr>
              <w:pStyle w:val="ListParagraph"/>
              <w:numPr>
                <w:ilvl w:val="0"/>
                <w:numId w:val="8"/>
              </w:numPr>
              <w:spacing w:after="160" w:line="256" w:lineRule="auto"/>
              <w:contextualSpacing w:val="0"/>
              <w:rPr>
                <w:rFonts w:eastAsia="SimSun"/>
                <w:szCs w:val="24"/>
                <w:lang w:eastAsia="zh-CN"/>
              </w:rPr>
            </w:pPr>
            <w:r>
              <w:rPr>
                <w:lang w:eastAsia="zh-TW"/>
              </w:rPr>
              <w:t>Other options are not precluded.</w:t>
            </w:r>
          </w:p>
          <w:p w14:paraId="4C1647BD" w14:textId="77777777" w:rsidR="00604BF5" w:rsidRDefault="00604BF5"/>
        </w:tc>
      </w:tr>
    </w:tbl>
    <w:p w14:paraId="3E633CB9" w14:textId="77777777" w:rsidR="00604BF5" w:rsidRDefault="00604BF5" w:rsidP="00604BF5"/>
    <w:p w14:paraId="4C611666" w14:textId="2C27690E" w:rsidR="00370FBB" w:rsidRDefault="00961D99" w:rsidP="00604BF5">
      <w:r>
        <w:t xml:space="preserve">Since based on </w:t>
      </w:r>
      <w:r w:rsidR="003F0F64">
        <w:t>previous</w:t>
      </w:r>
      <w:r>
        <w:t xml:space="preserve"> agreements, there will be requirements defined specifically for UEs supporting &lt;5MHz, </w:t>
      </w:r>
      <w:r w:rsidR="0077515D">
        <w:t>we see it relevant to create a UE demodulation requirement applicability table for UE supporting N</w:t>
      </w:r>
      <w:r w:rsidR="0077515D">
        <w:rPr>
          <w:rFonts w:eastAsia="SimSun"/>
          <w:szCs w:val="24"/>
          <w:lang w:eastAsia="zh-CN"/>
        </w:rPr>
        <w:t>R_FR1_lessthan_5MHz_BW</w:t>
      </w:r>
      <w:r w:rsidR="00D46F8C">
        <w:rPr>
          <w:rFonts w:eastAsia="SimSun"/>
          <w:szCs w:val="24"/>
          <w:lang w:eastAsia="zh-CN"/>
        </w:rPr>
        <w:t xml:space="preserve">. In addition, </w:t>
      </w:r>
      <w:r w:rsidR="003F0F64">
        <w:rPr>
          <w:rFonts w:eastAsia="SimSun"/>
          <w:szCs w:val="24"/>
          <w:lang w:eastAsia="zh-CN"/>
        </w:rPr>
        <w:t>even if currently RAN4 do not expect to see UEs only supporting &lt;5MHz, we cannot conclude it will not happen.</w:t>
      </w:r>
    </w:p>
    <w:p w14:paraId="3C82147A" w14:textId="101DE5D9" w:rsidR="006B5E8E" w:rsidRDefault="004B3EF5" w:rsidP="00D84537">
      <w:pPr>
        <w:pStyle w:val="RAN4observation0"/>
      </w:pPr>
      <w:proofErr w:type="gramStart"/>
      <w:r>
        <w:t>In order to</w:t>
      </w:r>
      <w:proofErr w:type="gramEnd"/>
      <w:r>
        <w:t xml:space="preserve"> understand the applicability of </w:t>
      </w:r>
      <w:r w:rsidR="00F707A2">
        <w:t>10</w:t>
      </w:r>
      <w:r>
        <w:t xml:space="preserve">MHz requirements to a 3MHz </w:t>
      </w:r>
      <w:r w:rsidR="00C0746C">
        <w:t>UE an applicability table should be created.</w:t>
      </w:r>
    </w:p>
    <w:p w14:paraId="219C6DAE" w14:textId="495CB854" w:rsidR="00CA0398" w:rsidRDefault="006B5E8E" w:rsidP="006B5E8E">
      <w:pPr>
        <w:pStyle w:val="RAN4proposal"/>
        <w:rPr>
          <w:lang w:eastAsia="zh-CN"/>
        </w:rPr>
      </w:pPr>
      <w:r>
        <w:rPr>
          <w:lang w:eastAsia="zh-CN"/>
        </w:rPr>
        <w:t>Create the UE demodulation requirement applicability table for UE supporting NR_FR1_lessthan_5MHz_BW (option 1)</w:t>
      </w:r>
      <w:r w:rsidR="00B1383B">
        <w:rPr>
          <w:lang w:eastAsia="zh-CN"/>
        </w:rPr>
        <w:t xml:space="preserve">. Details of the table can be further discussed when </w:t>
      </w:r>
      <w:r w:rsidR="00FB1CD6">
        <w:rPr>
          <w:lang w:eastAsia="zh-CN"/>
        </w:rPr>
        <w:t>agreed which requirements are to be defined.</w:t>
      </w:r>
    </w:p>
    <w:p w14:paraId="047DAFDE" w14:textId="77777777" w:rsidR="00410F8E" w:rsidRPr="00410F8E" w:rsidRDefault="00410F8E" w:rsidP="00410F8E">
      <w:pPr>
        <w:rPr>
          <w:lang w:eastAsia="zh-CN"/>
        </w:rPr>
      </w:pPr>
    </w:p>
    <w:p w14:paraId="5E1D16E1" w14:textId="4F44EFAF" w:rsidR="00D0530F" w:rsidRDefault="00D0530F" w:rsidP="00D0530F">
      <w:pPr>
        <w:pStyle w:val="RAN4H2"/>
      </w:pPr>
      <w:r>
        <w:t>PDSCH</w:t>
      </w:r>
    </w:p>
    <w:p w14:paraId="31E26CD9" w14:textId="6BBFDEBC" w:rsidR="00604BF5" w:rsidRDefault="008F141C" w:rsidP="00AD22EB">
      <w:pPr>
        <w:pStyle w:val="RAN4H3"/>
      </w:pPr>
      <w:r w:rsidRPr="008F141C">
        <w:t>Introduction of PDSCH requirements</w:t>
      </w:r>
    </w:p>
    <w:p w14:paraId="56768085" w14:textId="33A85782" w:rsidR="00604BF5" w:rsidRPr="0044320B" w:rsidRDefault="00604BF5" w:rsidP="00604BF5">
      <w:r>
        <w:t>In RAN4#10</w:t>
      </w:r>
      <w:r w:rsidR="003256F3">
        <w:t xml:space="preserve">9 it was discussed if requirements for PDSCH should be introduced (see </w:t>
      </w:r>
      <w:r w:rsidR="003256F3">
        <w:fldChar w:fldCharType="begin"/>
      </w:r>
      <w:r w:rsidR="003256F3">
        <w:instrText xml:space="preserve"> REF _Ref155190986 \r \h </w:instrText>
      </w:r>
      <w:r w:rsidR="003256F3">
        <w:fldChar w:fldCharType="separate"/>
      </w:r>
      <w:r w:rsidR="003256F3">
        <w:t>[1]</w:t>
      </w:r>
      <w:r w:rsidR="003256F3">
        <w:fldChar w:fldCharType="end"/>
      </w:r>
      <w:r w:rsidR="003256F3">
        <w:t>):</w:t>
      </w:r>
    </w:p>
    <w:tbl>
      <w:tblPr>
        <w:tblStyle w:val="TableGrid"/>
        <w:tblW w:w="4750" w:type="pct"/>
        <w:jc w:val="center"/>
        <w:tblLook w:val="04A0" w:firstRow="1" w:lastRow="0" w:firstColumn="1" w:lastColumn="0" w:noHBand="0" w:noVBand="1"/>
      </w:tblPr>
      <w:tblGrid>
        <w:gridCol w:w="9136"/>
      </w:tblGrid>
      <w:tr w:rsidR="00604BF5" w14:paraId="357A9E15" w14:textId="77777777">
        <w:trPr>
          <w:jc w:val="center"/>
        </w:trPr>
        <w:tc>
          <w:tcPr>
            <w:tcW w:w="9617" w:type="dxa"/>
          </w:tcPr>
          <w:p w14:paraId="34F698FA" w14:textId="77777777" w:rsidR="00C14487" w:rsidRDefault="00C14487" w:rsidP="00C14487">
            <w:pPr>
              <w:rPr>
                <w:b/>
                <w:bCs/>
                <w:u w:val="single"/>
                <w:lang w:eastAsia="zh-CN"/>
              </w:rPr>
            </w:pPr>
            <w:r>
              <w:rPr>
                <w:b/>
                <w:bCs/>
                <w:u w:val="single"/>
                <w:lang w:eastAsia="zh-CN"/>
              </w:rPr>
              <w:t>Issue 1-2-1: Introduction of PDSCH requirements</w:t>
            </w:r>
          </w:p>
          <w:p w14:paraId="73577088" w14:textId="77777777" w:rsidR="00C14487" w:rsidRDefault="00C14487" w:rsidP="00C14487">
            <w:pPr>
              <w:spacing w:after="120"/>
              <w:rPr>
                <w:rFonts w:eastAsia="SimSun"/>
                <w:b/>
                <w:szCs w:val="24"/>
                <w:lang w:eastAsia="zh-CN"/>
              </w:rPr>
            </w:pPr>
            <w:r>
              <w:rPr>
                <w:rFonts w:eastAsia="SimSun"/>
                <w:b/>
                <w:bCs/>
                <w:szCs w:val="24"/>
                <w:lang w:eastAsia="zh-CN"/>
              </w:rPr>
              <w:t>Way forward</w:t>
            </w:r>
            <w:r>
              <w:rPr>
                <w:rFonts w:eastAsia="SimSun"/>
                <w:b/>
                <w:szCs w:val="24"/>
                <w:lang w:eastAsia="zh-CN"/>
              </w:rPr>
              <w:t>:</w:t>
            </w:r>
          </w:p>
          <w:p w14:paraId="7C84F6B5" w14:textId="77777777" w:rsidR="00C14487" w:rsidRDefault="00C14487" w:rsidP="00C14487">
            <w:pPr>
              <w:spacing w:after="120"/>
              <w:rPr>
                <w:rFonts w:eastAsia="SimSun"/>
                <w:szCs w:val="24"/>
                <w:lang w:eastAsia="zh-CN"/>
              </w:rPr>
            </w:pPr>
            <w:r>
              <w:rPr>
                <w:rFonts w:eastAsia="SimSun"/>
                <w:szCs w:val="24"/>
                <w:lang w:eastAsia="zh-CN"/>
              </w:rPr>
              <w:t xml:space="preserve">Introduction pf PDSCH requirements for less </w:t>
            </w:r>
            <w:proofErr w:type="spellStart"/>
            <w:r>
              <w:rPr>
                <w:rFonts w:eastAsia="SimSun"/>
                <w:szCs w:val="24"/>
                <w:lang w:eastAsia="zh-CN"/>
              </w:rPr>
              <w:t>then</w:t>
            </w:r>
            <w:proofErr w:type="spellEnd"/>
            <w:r>
              <w:rPr>
                <w:rFonts w:eastAsia="SimSun"/>
                <w:szCs w:val="24"/>
                <w:lang w:eastAsia="zh-CN"/>
              </w:rPr>
              <w:t xml:space="preserve"> 5MHz requires further discussion:</w:t>
            </w:r>
          </w:p>
          <w:p w14:paraId="13F96DC6" w14:textId="77777777" w:rsidR="00C14487" w:rsidRDefault="00C14487" w:rsidP="00AB1DD1">
            <w:pPr>
              <w:pStyle w:val="ListParagraph"/>
              <w:numPr>
                <w:ilvl w:val="0"/>
                <w:numId w:val="8"/>
              </w:numPr>
              <w:spacing w:after="120" w:line="256" w:lineRule="auto"/>
              <w:contextualSpacing w:val="0"/>
              <w:rPr>
                <w:rFonts w:eastAsia="SimSun"/>
                <w:szCs w:val="24"/>
                <w:lang w:eastAsia="zh-CN"/>
              </w:rPr>
            </w:pPr>
            <w:r>
              <w:rPr>
                <w:rFonts w:eastAsia="SimSun"/>
                <w:szCs w:val="24"/>
                <w:lang w:eastAsia="zh-CN"/>
              </w:rPr>
              <w:t xml:space="preserve">Option 1: Do not introduce new PDSCH requirements for 3MHz </w:t>
            </w:r>
            <w:proofErr w:type="gramStart"/>
            <w:r>
              <w:rPr>
                <w:rFonts w:eastAsia="SimSun"/>
                <w:szCs w:val="24"/>
                <w:lang w:eastAsia="zh-CN"/>
              </w:rPr>
              <w:t>CBW</w:t>
            </w:r>
            <w:proofErr w:type="gramEnd"/>
          </w:p>
          <w:p w14:paraId="62F50DAF" w14:textId="77777777" w:rsidR="00C14487" w:rsidRDefault="00C14487" w:rsidP="00AB1DD1">
            <w:pPr>
              <w:pStyle w:val="ListParagraph"/>
              <w:numPr>
                <w:ilvl w:val="0"/>
                <w:numId w:val="8"/>
              </w:numPr>
              <w:spacing w:after="120" w:line="256" w:lineRule="auto"/>
              <w:contextualSpacing w:val="0"/>
              <w:rPr>
                <w:rFonts w:eastAsia="SimSun"/>
                <w:szCs w:val="24"/>
                <w:lang w:eastAsia="zh-CN"/>
              </w:rPr>
            </w:pPr>
            <w:r>
              <w:rPr>
                <w:rFonts w:eastAsia="SimSun"/>
                <w:szCs w:val="24"/>
                <w:lang w:eastAsia="zh-CN"/>
              </w:rPr>
              <w:t xml:space="preserve">Option 2: Introduce new requirements for PDSCH for 3MHz </w:t>
            </w:r>
            <w:proofErr w:type="gramStart"/>
            <w:r>
              <w:rPr>
                <w:rFonts w:eastAsia="SimSun"/>
                <w:szCs w:val="24"/>
                <w:lang w:eastAsia="zh-CN"/>
              </w:rPr>
              <w:t>CBW</w:t>
            </w:r>
            <w:proofErr w:type="gramEnd"/>
          </w:p>
          <w:p w14:paraId="6E1ADAB9" w14:textId="77777777" w:rsidR="00C14487" w:rsidRDefault="00C14487" w:rsidP="00AB1DD1">
            <w:pPr>
              <w:pStyle w:val="ListParagraph"/>
              <w:numPr>
                <w:ilvl w:val="1"/>
                <w:numId w:val="8"/>
              </w:numPr>
              <w:spacing w:after="120" w:line="256" w:lineRule="auto"/>
              <w:contextualSpacing w:val="0"/>
              <w:rPr>
                <w:rFonts w:eastAsia="SimSun"/>
                <w:szCs w:val="24"/>
                <w:lang w:eastAsia="zh-CN"/>
              </w:rPr>
            </w:pPr>
            <w:r>
              <w:rPr>
                <w:rFonts w:eastAsia="SimSun"/>
                <w:szCs w:val="24"/>
                <w:lang w:eastAsia="zh-CN"/>
              </w:rPr>
              <w:t>Option 2-a: in non-HST conditions</w:t>
            </w:r>
          </w:p>
          <w:p w14:paraId="1745D77B" w14:textId="77777777" w:rsidR="00C14487" w:rsidRDefault="00C14487" w:rsidP="00AB1DD1">
            <w:pPr>
              <w:pStyle w:val="ListParagraph"/>
              <w:numPr>
                <w:ilvl w:val="1"/>
                <w:numId w:val="8"/>
              </w:numPr>
              <w:spacing w:after="120" w:line="256" w:lineRule="auto"/>
              <w:contextualSpacing w:val="0"/>
              <w:rPr>
                <w:rFonts w:eastAsia="SimSun"/>
                <w:szCs w:val="24"/>
                <w:lang w:eastAsia="zh-CN"/>
              </w:rPr>
            </w:pPr>
            <w:r>
              <w:rPr>
                <w:rFonts w:eastAsia="SimSun"/>
                <w:szCs w:val="24"/>
                <w:lang w:eastAsia="zh-CN"/>
              </w:rPr>
              <w:t>Option 2-b: with HST channel</w:t>
            </w:r>
          </w:p>
          <w:p w14:paraId="6D684F4A" w14:textId="77777777" w:rsidR="00C14487" w:rsidRDefault="00C14487" w:rsidP="00AB1DD1">
            <w:pPr>
              <w:pStyle w:val="ListParagraph"/>
              <w:numPr>
                <w:ilvl w:val="1"/>
                <w:numId w:val="8"/>
              </w:numPr>
              <w:spacing w:after="120" w:line="256" w:lineRule="auto"/>
              <w:contextualSpacing w:val="0"/>
              <w:rPr>
                <w:rFonts w:eastAsia="SimSun"/>
                <w:szCs w:val="24"/>
                <w:lang w:eastAsia="zh-CN"/>
              </w:rPr>
            </w:pPr>
            <w:r>
              <w:rPr>
                <w:rFonts w:eastAsia="SimSun"/>
                <w:szCs w:val="24"/>
                <w:lang w:eastAsia="zh-CN"/>
              </w:rPr>
              <w:t>Option 2-c: Option 2-a and Option 2-b.</w:t>
            </w:r>
          </w:p>
          <w:p w14:paraId="1B2D574B" w14:textId="77777777" w:rsidR="00604BF5" w:rsidRDefault="00604BF5"/>
        </w:tc>
      </w:tr>
    </w:tbl>
    <w:p w14:paraId="3C0F4A32" w14:textId="77777777" w:rsidR="00604BF5" w:rsidRDefault="00604BF5" w:rsidP="00604BF5"/>
    <w:p w14:paraId="127CB947" w14:textId="77C64161" w:rsidR="00765E43" w:rsidRPr="00765E43" w:rsidRDefault="00765E43" w:rsidP="00604BF5">
      <w:pPr>
        <w:rPr>
          <w:b/>
          <w:bCs/>
          <w:u w:val="single"/>
        </w:rPr>
      </w:pPr>
      <w:r w:rsidRPr="00765E43">
        <w:rPr>
          <w:b/>
          <w:bCs/>
          <w:u w:val="single"/>
        </w:rPr>
        <w:t>Non-HST conditions</w:t>
      </w:r>
    </w:p>
    <w:p w14:paraId="0C9810DB" w14:textId="6B6766A0" w:rsidR="0066140D" w:rsidRDefault="00A5387B" w:rsidP="00604BF5">
      <w:r>
        <w:t>Further evaluation of our simulation results</w:t>
      </w:r>
      <w:r w:rsidR="0096328F">
        <w:t xml:space="preserve"> mainly </w:t>
      </w:r>
      <w:r w:rsidR="00A900B5">
        <w:t>shows</w:t>
      </w:r>
      <w:r w:rsidR="0096328F">
        <w:t xml:space="preserve"> </w:t>
      </w:r>
      <w:r w:rsidR="00AD31E6">
        <w:t xml:space="preserve">differences due to edge REs for higher </w:t>
      </w:r>
      <w:r w:rsidR="00836DF9">
        <w:t xml:space="preserve">modulation order. As we do not expect high modulation order (i.e. </w:t>
      </w:r>
      <w:r w:rsidR="00896DE4">
        <w:t>256 QAM) to be relevant for &lt;5MHz</w:t>
      </w:r>
      <w:r w:rsidR="00361C49">
        <w:t xml:space="preserve">, </w:t>
      </w:r>
      <w:r w:rsidR="007763C9">
        <w:t xml:space="preserve">we can use the existing </w:t>
      </w:r>
      <w:r w:rsidR="007F202D">
        <w:t xml:space="preserve">PDSCH </w:t>
      </w:r>
      <w:r w:rsidR="007763C9">
        <w:t xml:space="preserve">requirements for 10MHz also </w:t>
      </w:r>
      <w:r w:rsidR="000D6D46">
        <w:t>for 3MHz CBW.</w:t>
      </w:r>
    </w:p>
    <w:p w14:paraId="274A2487" w14:textId="49541306" w:rsidR="009A33F5" w:rsidRDefault="009A33F5" w:rsidP="00604BF5">
      <w:r>
        <w:t xml:space="preserve">RAN4 discussed in RAN4#109 if UEs would exist, which only support 3MHz CBW. The general understanding is now for RAN4, that it is not expected </w:t>
      </w:r>
      <w:r w:rsidR="00A16A1C">
        <w:t xml:space="preserve">to have UEs </w:t>
      </w:r>
      <w:r w:rsidR="00A126E7">
        <w:t xml:space="preserve">only supporting 3MHz CBW, hence </w:t>
      </w:r>
      <w:r w:rsidR="004F17BE">
        <w:t>the need for PDSCH requirements for 3MHz is limited.</w:t>
      </w:r>
    </w:p>
    <w:p w14:paraId="645C21CA" w14:textId="77516028" w:rsidR="00F22C83" w:rsidRDefault="007C12CD" w:rsidP="00322AB8">
      <w:r>
        <w:t>As it is not certain that UEs will exist in the future supporting only 3MHz</w:t>
      </w:r>
      <w:r w:rsidR="00C550AA">
        <w:t xml:space="preserve"> and </w:t>
      </w:r>
      <w:r w:rsidR="002D6651">
        <w:t xml:space="preserve">3MHz requirements </w:t>
      </w:r>
      <w:r w:rsidR="00462C64">
        <w:t>are expected to be</w:t>
      </w:r>
      <w:r w:rsidR="00060D73">
        <w:t xml:space="preserve"> similar to 10MHz requirements</w:t>
      </w:r>
      <w:r w:rsidR="00462C64">
        <w:t xml:space="preserve"> for lower MCS</w:t>
      </w:r>
      <w:r w:rsidR="00060D73">
        <w:t xml:space="preserve">, </w:t>
      </w:r>
      <w:r w:rsidR="009D2B98">
        <w:t xml:space="preserve">we </w:t>
      </w:r>
      <w:r w:rsidR="005C342D">
        <w:t xml:space="preserve">can accept not to define new requirements for 3Mhz, however to ensure that </w:t>
      </w:r>
      <w:r w:rsidR="001F1A66">
        <w:t xml:space="preserve">if in the future </w:t>
      </w:r>
      <w:r w:rsidR="00294C8A">
        <w:t xml:space="preserve">the RAN4 assumption of not expecting </w:t>
      </w:r>
      <w:r w:rsidR="00D0150B">
        <w:t xml:space="preserve">UEs with only 3MHz support does not hold, </w:t>
      </w:r>
      <w:r w:rsidR="00D66D93">
        <w:t xml:space="preserve">we </w:t>
      </w:r>
      <w:r w:rsidR="00842080">
        <w:t xml:space="preserve">think it is relevant to introduce </w:t>
      </w:r>
      <w:r w:rsidR="00C1416C">
        <w:t xml:space="preserve">applicability </w:t>
      </w:r>
      <w:r w:rsidR="00FE287B">
        <w:t xml:space="preserve">rules </w:t>
      </w:r>
      <w:r w:rsidR="00717BA1">
        <w:t xml:space="preserve">so any possible future UE only supporting 3MHz </w:t>
      </w:r>
      <w:r w:rsidR="00333154">
        <w:t xml:space="preserve">must be tested at 3MHz CBW against the same requirements </w:t>
      </w:r>
      <w:r w:rsidR="00DA48C7">
        <w:t>as already exist for 10MHz.</w:t>
      </w:r>
      <w:r w:rsidR="00FD1B84">
        <w:t xml:space="preserve"> </w:t>
      </w:r>
      <w:r w:rsidR="00322AB8">
        <w:t>Since redcap requirements have already been discussed as a reduced set, w</w:t>
      </w:r>
      <w:r w:rsidR="00A15E01">
        <w:t xml:space="preserve">e propose </w:t>
      </w:r>
      <w:r w:rsidR="00322AB8">
        <w:t>that a UE only supporting 3MHz CBW shall be tested against existing redcap requirements</w:t>
      </w:r>
      <w:r w:rsidR="0096227F">
        <w:t xml:space="preserve"> (QPSK and 16QAM)</w:t>
      </w:r>
      <w:r w:rsidR="00322AB8">
        <w:t xml:space="preserve"> but with 3MHz CBW</w:t>
      </w:r>
      <w:r w:rsidR="00B71936">
        <w:t>.</w:t>
      </w:r>
    </w:p>
    <w:p w14:paraId="57CB4337" w14:textId="79605162" w:rsidR="007A0634" w:rsidRDefault="00F22C83" w:rsidP="007A0634">
      <w:pPr>
        <w:pStyle w:val="RAN4observation0"/>
      </w:pPr>
      <w:r>
        <w:lastRenderedPageBreak/>
        <w:t xml:space="preserve">For lower modulation order, we do not see </w:t>
      </w:r>
      <w:r w:rsidR="00C0746C">
        <w:t xml:space="preserve">any </w:t>
      </w:r>
      <w:r w:rsidR="009A5958">
        <w:t xml:space="preserve">difference </w:t>
      </w:r>
      <w:r w:rsidR="00BE7881">
        <w:t xml:space="preserve">between </w:t>
      </w:r>
      <w:r w:rsidR="009C3151">
        <w:t xml:space="preserve">our </w:t>
      </w:r>
      <w:r w:rsidR="00BE7881">
        <w:t xml:space="preserve">simulated SNR levels for PDSCH </w:t>
      </w:r>
      <w:r w:rsidR="00086518">
        <w:t>with 3MHz compared to 10MHz CBW</w:t>
      </w:r>
      <w:r w:rsidR="00C62F03">
        <w:t xml:space="preserve">, hence existing requirements for 10MHz can be reused </w:t>
      </w:r>
      <w:r w:rsidR="004F0C1D">
        <w:t xml:space="preserve">for 3MHz CBW </w:t>
      </w:r>
      <w:r w:rsidR="00F45E00">
        <w:t xml:space="preserve">up to </w:t>
      </w:r>
      <w:r w:rsidR="00E048D4">
        <w:t>16</w:t>
      </w:r>
      <w:r w:rsidR="00F45E00">
        <w:t>QAM</w:t>
      </w:r>
      <w:r w:rsidR="008D3B74">
        <w:t>.</w:t>
      </w:r>
    </w:p>
    <w:p w14:paraId="2B9D7B75" w14:textId="6F57CF36" w:rsidR="007A501B" w:rsidRPr="007A501B" w:rsidRDefault="007A501B" w:rsidP="009B385A">
      <w:r>
        <w:t xml:space="preserve">In this case, we are looking at applying requirements for a larger FDRA to a test setup </w:t>
      </w:r>
      <w:proofErr w:type="spellStart"/>
      <w:r>
        <w:t>whith</w:t>
      </w:r>
      <w:proofErr w:type="spellEnd"/>
      <w:r>
        <w:t xml:space="preserve"> fewer resources in comparison to not more common situation where applied requirements are using less of the available resources. This means a rule must be introduced on how to define the test configuration.</w:t>
      </w:r>
    </w:p>
    <w:p w14:paraId="19DDD9C7" w14:textId="27A03EAB" w:rsidR="004D5F06" w:rsidRPr="004D5F06" w:rsidRDefault="004D5F06" w:rsidP="004D5F06">
      <w:pPr>
        <w:pStyle w:val="RAN4observation0"/>
      </w:pPr>
      <w:r>
        <w:t>When applying requirements for larger FDRA to test setup that support only fewer resources, there is an issue with the test configuration specification. The applicability rule needs to introduce a rule on how to define the test configuration.</w:t>
      </w:r>
    </w:p>
    <w:p w14:paraId="183766A0" w14:textId="0C7DF4ED" w:rsidR="003D4A4B" w:rsidRDefault="00CD036E">
      <w:pPr>
        <w:pStyle w:val="RAN4proposal"/>
      </w:pPr>
      <w:r>
        <w:t xml:space="preserve">Extend a subset </w:t>
      </w:r>
      <w:r w:rsidR="003C4EE2">
        <w:t xml:space="preserve">(up to and including 16QAM) </w:t>
      </w:r>
      <w:r>
        <w:t>of the existing PDSCH requirements</w:t>
      </w:r>
      <w:r w:rsidR="003C4EE2">
        <w:t xml:space="preserve"> </w:t>
      </w:r>
      <w:r w:rsidR="004E43EB">
        <w:t>to also cover 3MHz.</w:t>
      </w:r>
      <w:r w:rsidR="00B71106">
        <w:t xml:space="preserve"> </w:t>
      </w:r>
      <w:r w:rsidR="004E43EB">
        <w:t>Add applicability rules so UEs tested with 10MHz does not need to be tested also with 3MHz.</w:t>
      </w:r>
      <w:r w:rsidR="00917532">
        <w:t xml:space="preserve"> Use </w:t>
      </w:r>
      <w:r w:rsidR="00B71936">
        <w:t xml:space="preserve">existing redcap requirements </w:t>
      </w:r>
      <w:r w:rsidR="00917532">
        <w:t>as starting point</w:t>
      </w:r>
      <w:r w:rsidR="007F23C8">
        <w:t>.</w:t>
      </w:r>
      <w:r w:rsidR="00AF0A82">
        <w:br/>
        <w:t xml:space="preserve">Proposed wording: </w:t>
      </w:r>
      <w:r w:rsidR="00AF0A82" w:rsidRPr="00AF0A82">
        <w:t xml:space="preserve">For a </w:t>
      </w:r>
      <w:r w:rsidR="00AF0A82">
        <w:t>UE</w:t>
      </w:r>
      <w:r w:rsidR="00AF0A82" w:rsidRPr="00AF0A82">
        <w:t xml:space="preserve"> capable of supporting dedicated spectrum less than </w:t>
      </w:r>
      <w:r w:rsidR="00AF0A82">
        <w:t>5</w:t>
      </w:r>
      <w:r w:rsidR="00AF0A82" w:rsidRPr="00AF0A82">
        <w:t xml:space="preserve">MHz but not capable of supporting a carrier bandwidth of </w:t>
      </w:r>
      <w:r w:rsidR="00AF0A82">
        <w:t>10</w:t>
      </w:r>
      <w:r w:rsidR="00AF0A82" w:rsidRPr="00AF0A82">
        <w:t>MHz, then the requirements defined for P</w:t>
      </w:r>
      <w:r w:rsidR="00AF0A82">
        <w:t>D</w:t>
      </w:r>
      <w:r w:rsidR="00AF0A82" w:rsidRPr="00AF0A82">
        <w:t xml:space="preserve">SCH tests for </w:t>
      </w:r>
      <w:r w:rsidR="00AF0A82">
        <w:t>10</w:t>
      </w:r>
      <w:r w:rsidR="00AF0A82" w:rsidRPr="00AF0A82">
        <w:t>MHz shall apply with a reduced spectrum of 3MHz.</w:t>
      </w:r>
    </w:p>
    <w:p w14:paraId="63BACA76" w14:textId="77777777" w:rsidR="00B71936" w:rsidRPr="00B71936" w:rsidRDefault="00B71936" w:rsidP="00B71936"/>
    <w:p w14:paraId="3F27C0D3" w14:textId="23FFEF1B" w:rsidR="00765E43" w:rsidRDefault="00765E43" w:rsidP="002A532A">
      <w:r w:rsidRPr="00765E43">
        <w:rPr>
          <w:b/>
          <w:bCs/>
          <w:u w:val="single"/>
        </w:rPr>
        <w:t>HST conditions</w:t>
      </w:r>
    </w:p>
    <w:p w14:paraId="777F0E93" w14:textId="16569342" w:rsidR="00765E43" w:rsidRDefault="00BA3567" w:rsidP="002A532A">
      <w:r>
        <w:t xml:space="preserve">For HST conditions, it is not possible to reuse existing requirements from 10MHz CBW as the doppler used </w:t>
      </w:r>
      <w:r w:rsidR="001E6B3A">
        <w:t xml:space="preserve">is too high </w:t>
      </w:r>
      <w:r w:rsidR="00000556">
        <w:t>for</w:t>
      </w:r>
      <w:r w:rsidR="00E72F61">
        <w:t xml:space="preserve"> a</w:t>
      </w:r>
      <w:r w:rsidR="00000556">
        <w:t xml:space="preserve"> 900MHz carrie</w:t>
      </w:r>
      <w:r w:rsidR="005E6A04">
        <w:t xml:space="preserve">r (i.e. </w:t>
      </w:r>
      <w:r w:rsidR="00A17DC3">
        <w:t>750</w:t>
      </w:r>
      <w:r w:rsidR="00F84695">
        <w:t xml:space="preserve">Hz </w:t>
      </w:r>
      <w:r w:rsidR="000618DE">
        <w:t xml:space="preserve">and 972Hz). </w:t>
      </w:r>
      <w:r w:rsidR="00DB4F18">
        <w:t xml:space="preserve">In our calculations from RAN4#109 </w:t>
      </w:r>
      <w:r w:rsidR="00B818FE">
        <w:t xml:space="preserve">a value of 417Hz will </w:t>
      </w:r>
      <w:r w:rsidR="0022666B">
        <w:t xml:space="preserve">match </w:t>
      </w:r>
      <w:r w:rsidR="00E72F61">
        <w:t>a</w:t>
      </w:r>
      <w:r w:rsidR="007A501B">
        <w:t xml:space="preserve"> </w:t>
      </w:r>
      <w:r w:rsidR="0022666B">
        <w:t>900MHz carrier at 500km/h</w:t>
      </w:r>
    </w:p>
    <w:p w14:paraId="0E236301" w14:textId="5DC83EC3" w:rsidR="00671B84" w:rsidRDefault="007D507B" w:rsidP="002A532A">
      <w:r>
        <w:t xml:space="preserve">Since </w:t>
      </w:r>
      <w:r w:rsidR="00D571FE">
        <w:t xml:space="preserve">the </w:t>
      </w:r>
      <w:proofErr w:type="gramStart"/>
      <w:r w:rsidR="00D571FE">
        <w:t xml:space="preserve">main </w:t>
      </w:r>
      <w:r w:rsidR="00F132CA">
        <w:t>focus</w:t>
      </w:r>
      <w:proofErr w:type="gramEnd"/>
      <w:r w:rsidR="00F132CA">
        <w:t xml:space="preserve"> for &lt;5MHz is </w:t>
      </w:r>
      <w:r w:rsidR="00086EA3">
        <w:t xml:space="preserve">for </w:t>
      </w:r>
      <w:r w:rsidR="005425A6">
        <w:rPr>
          <w:iCs/>
        </w:rPr>
        <w:t>FRMCS (i.e. railways)</w:t>
      </w:r>
      <w:r w:rsidR="0071374C">
        <w:t xml:space="preserve"> and our simulations show difference in requirements </w:t>
      </w:r>
      <w:r w:rsidR="00513C70">
        <w:t>for 10Mhz/500km/h</w:t>
      </w:r>
      <w:r w:rsidR="00CC5766">
        <w:t xml:space="preserve">, we see it relevant to introduce requirements </w:t>
      </w:r>
      <w:r w:rsidR="00B43CC3">
        <w:t>for 3MHz CBW with 417Hz doppler.</w:t>
      </w:r>
    </w:p>
    <w:p w14:paraId="0A48CDBB" w14:textId="7E119297" w:rsidR="001F4496" w:rsidRDefault="001F4496" w:rsidP="002A532A">
      <w:r>
        <w:t xml:space="preserve">In our simulation results we do not see significant differences between the HST Single Tap </w:t>
      </w:r>
      <w:r w:rsidR="00791389">
        <w:t>and HST DPS</w:t>
      </w:r>
      <w:r w:rsidR="007E1CFB">
        <w:t xml:space="preserve">, however as already described in section </w:t>
      </w:r>
      <w:r w:rsidR="007E1CFB">
        <w:fldChar w:fldCharType="begin"/>
      </w:r>
      <w:r w:rsidR="007E1CFB">
        <w:instrText xml:space="preserve"> REF _Ref158913708 \r \h </w:instrText>
      </w:r>
      <w:r w:rsidR="007E1CFB">
        <w:fldChar w:fldCharType="separate"/>
      </w:r>
      <w:r w:rsidR="007E1CFB">
        <w:t>2.1.2</w:t>
      </w:r>
      <w:r w:rsidR="007E1CFB">
        <w:fldChar w:fldCharType="end"/>
      </w:r>
      <w:r w:rsidR="00364739">
        <w:t>, the two models have different coverage, hence we see both are relevant for requirement definition.</w:t>
      </w:r>
    </w:p>
    <w:p w14:paraId="55EA56B0" w14:textId="06E78B23" w:rsidR="001F4496" w:rsidRPr="001F4496" w:rsidRDefault="009F1674" w:rsidP="001F4496">
      <w:pPr>
        <w:pStyle w:val="RAN4observation0"/>
      </w:pPr>
      <w:r>
        <w:t>The max doppler for 3MHz CBW @ 900MHz carrier is 417Hz which differs from existing 10Mhz HST requirements</w:t>
      </w:r>
      <w:r w:rsidR="006702FF">
        <w:t xml:space="preserve">. In </w:t>
      </w:r>
      <w:r w:rsidR="001F4496">
        <w:t>addition,</w:t>
      </w:r>
      <w:r w:rsidR="006702FF">
        <w:t xml:space="preserve"> </w:t>
      </w:r>
      <w:r w:rsidR="00D338F7">
        <w:t xml:space="preserve">&lt;5MHz is highly relevant for </w:t>
      </w:r>
      <w:r w:rsidR="000D4933">
        <w:rPr>
          <w:iCs/>
        </w:rPr>
        <w:t>FRMCS (i.e. railways)</w:t>
      </w:r>
      <w:r w:rsidR="003A617F">
        <w:t xml:space="preserve"> cases</w:t>
      </w:r>
      <w:r w:rsidR="00232E53">
        <w:t>.</w:t>
      </w:r>
    </w:p>
    <w:p w14:paraId="6ADD5EBC" w14:textId="0EDBD347" w:rsidR="00EF693F" w:rsidRDefault="00DD06CE" w:rsidP="00DD06CE">
      <w:pPr>
        <w:pStyle w:val="RAN4proposal"/>
      </w:pPr>
      <w:r>
        <w:t xml:space="preserve">Introduce PDSCH requirements for less than 5MHz with </w:t>
      </w:r>
      <w:r w:rsidR="00DF336C">
        <w:t>both HST Single Tap and HST DPS @ 417Hz doppler.</w:t>
      </w:r>
    </w:p>
    <w:p w14:paraId="07CBEE03" w14:textId="77777777" w:rsidR="003256F3" w:rsidRPr="007A0634" w:rsidRDefault="003256F3" w:rsidP="007A0634"/>
    <w:p w14:paraId="6EEAEF7C" w14:textId="45819CAB" w:rsidR="00604BF5" w:rsidRDefault="008F141C" w:rsidP="00AD22EB">
      <w:pPr>
        <w:pStyle w:val="RAN4H3"/>
      </w:pPr>
      <w:r w:rsidRPr="008F141C">
        <w:t>Parameters for PDSCH performance evaluation</w:t>
      </w:r>
    </w:p>
    <w:p w14:paraId="45F25598" w14:textId="56D801D9" w:rsidR="00604BF5" w:rsidRPr="0044320B" w:rsidRDefault="00604BF5" w:rsidP="00604BF5">
      <w:r>
        <w:t xml:space="preserve">In RAN4#109 </w:t>
      </w:r>
      <w:r w:rsidR="00374E95">
        <w:t xml:space="preserve">the following parameters were agreed for PDSCH performance evaluation (see </w:t>
      </w:r>
      <w:r w:rsidR="00374E95">
        <w:fldChar w:fldCharType="begin"/>
      </w:r>
      <w:r w:rsidR="00374E95">
        <w:instrText xml:space="preserve"> REF _Ref155190986 \r \h </w:instrText>
      </w:r>
      <w:r w:rsidR="00374E95">
        <w:fldChar w:fldCharType="separate"/>
      </w:r>
      <w:r w:rsidR="00374E95">
        <w:t>[1]</w:t>
      </w:r>
      <w:r w:rsidR="00374E95">
        <w:fldChar w:fldCharType="end"/>
      </w:r>
      <w:r w:rsidR="00374E95">
        <w:t>):</w:t>
      </w:r>
    </w:p>
    <w:tbl>
      <w:tblPr>
        <w:tblStyle w:val="TableGrid"/>
        <w:tblW w:w="4750" w:type="pct"/>
        <w:jc w:val="center"/>
        <w:tblLook w:val="04A0" w:firstRow="1" w:lastRow="0" w:firstColumn="1" w:lastColumn="0" w:noHBand="0" w:noVBand="1"/>
      </w:tblPr>
      <w:tblGrid>
        <w:gridCol w:w="9288"/>
      </w:tblGrid>
      <w:tr w:rsidR="00604BF5" w14:paraId="7D686816" w14:textId="77777777">
        <w:trPr>
          <w:jc w:val="center"/>
        </w:trPr>
        <w:tc>
          <w:tcPr>
            <w:tcW w:w="9617" w:type="dxa"/>
          </w:tcPr>
          <w:p w14:paraId="1CC80420" w14:textId="77777777" w:rsidR="00665F92" w:rsidRDefault="00665F92" w:rsidP="00665F92">
            <w:pPr>
              <w:spacing w:after="120"/>
              <w:rPr>
                <w:rFonts w:eastAsia="SimSun"/>
                <w:b/>
                <w:bCs/>
                <w:szCs w:val="24"/>
                <w:u w:val="single"/>
                <w:lang w:eastAsia="zh-CN"/>
              </w:rPr>
            </w:pPr>
            <w:r>
              <w:rPr>
                <w:rFonts w:eastAsia="SimSun"/>
                <w:b/>
                <w:bCs/>
                <w:szCs w:val="24"/>
                <w:u w:val="single"/>
                <w:lang w:eastAsia="zh-CN"/>
              </w:rPr>
              <w:t>Issue 1-2-2: Parameters for PDSCH performance evaluation:</w:t>
            </w:r>
          </w:p>
          <w:p w14:paraId="40530DC7" w14:textId="77777777" w:rsidR="00665F92" w:rsidRDefault="00665F92" w:rsidP="00665F92">
            <w:pPr>
              <w:spacing w:after="120"/>
              <w:rPr>
                <w:rFonts w:eastAsia="SimSun"/>
                <w:b/>
                <w:szCs w:val="24"/>
                <w:lang w:eastAsia="zh-CN"/>
              </w:rPr>
            </w:pPr>
            <w:r>
              <w:rPr>
                <w:rFonts w:eastAsia="SimSun"/>
                <w:b/>
                <w:bCs/>
                <w:szCs w:val="24"/>
                <w:lang w:eastAsia="zh-CN"/>
              </w:rPr>
              <w:t>Way forward</w:t>
            </w:r>
            <w:r>
              <w:rPr>
                <w:rFonts w:eastAsia="SimSun"/>
                <w:b/>
                <w:szCs w:val="24"/>
                <w:lang w:eastAsia="zh-CN"/>
              </w:rPr>
              <w:t>:</w:t>
            </w:r>
          </w:p>
          <w:p w14:paraId="4D445014" w14:textId="77777777" w:rsidR="00665F92" w:rsidRDefault="00665F92" w:rsidP="00665F92">
            <w:pPr>
              <w:spacing w:after="120"/>
              <w:rPr>
                <w:rFonts w:eastAsia="SimSun"/>
                <w:szCs w:val="24"/>
                <w:lang w:eastAsia="zh-CN"/>
              </w:rPr>
            </w:pPr>
            <w:r>
              <w:rPr>
                <w:rFonts w:eastAsia="SimSun"/>
                <w:szCs w:val="24"/>
                <w:lang w:eastAsia="zh-CN"/>
              </w:rPr>
              <w:t>Interested companies can consider the following parameter for PDSCH performance evaluation with less than 5MHz CBW:</w:t>
            </w:r>
          </w:p>
          <w:p w14:paraId="50C0DF5D" w14:textId="77777777" w:rsidR="00665F92" w:rsidRDefault="00665F92" w:rsidP="00AB1DD1">
            <w:pPr>
              <w:pStyle w:val="ListParagraph"/>
              <w:numPr>
                <w:ilvl w:val="0"/>
                <w:numId w:val="8"/>
              </w:numPr>
              <w:spacing w:after="120" w:line="256" w:lineRule="auto"/>
              <w:contextualSpacing w:val="0"/>
              <w:rPr>
                <w:rFonts w:eastAsia="SimSun"/>
                <w:szCs w:val="24"/>
                <w:lang w:eastAsia="zh-CN"/>
              </w:rPr>
            </w:pPr>
            <w:r>
              <w:rPr>
                <w:rFonts w:eastAsia="SimSun"/>
                <w:szCs w:val="24"/>
                <w:lang w:eastAsia="zh-CN"/>
              </w:rPr>
              <w:t>in non-HST conditions.</w:t>
            </w:r>
          </w:p>
          <w:tbl>
            <w:tblPr>
              <w:tblW w:w="906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7"/>
              <w:gridCol w:w="1136"/>
              <w:gridCol w:w="1266"/>
              <w:gridCol w:w="1267"/>
              <w:gridCol w:w="865"/>
              <w:gridCol w:w="1366"/>
              <w:gridCol w:w="1328"/>
              <w:gridCol w:w="597"/>
            </w:tblGrid>
            <w:tr w:rsidR="00665F92" w14:paraId="6C4274AF" w14:textId="77777777" w:rsidTr="00E96A50">
              <w:trPr>
                <w:trHeight w:val="450"/>
                <w:jc w:val="right"/>
              </w:trPr>
              <w:tc>
                <w:tcPr>
                  <w:tcW w:w="1073" w:type="dxa"/>
                  <w:tcBorders>
                    <w:top w:val="single" w:sz="4" w:space="0" w:color="auto"/>
                    <w:left w:val="single" w:sz="4" w:space="0" w:color="auto"/>
                    <w:bottom w:val="nil"/>
                    <w:right w:val="single" w:sz="4" w:space="0" w:color="auto"/>
                  </w:tcBorders>
                  <w:shd w:val="clear" w:color="auto" w:fill="FFFFFF" w:themeFill="background1"/>
                  <w:hideMark/>
                </w:tcPr>
                <w:p w14:paraId="1245D34C" w14:textId="77777777" w:rsidR="00665F92" w:rsidRPr="00E96A50" w:rsidRDefault="00665F92" w:rsidP="00665F92">
                  <w:pPr>
                    <w:pStyle w:val="TAH"/>
                    <w:rPr>
                      <w:rFonts w:eastAsiaTheme="minorHAnsi"/>
                      <w:lang w:val="en-GB" w:eastAsia="en-GB"/>
                    </w:rPr>
                  </w:pPr>
                  <w:r w:rsidRPr="00E96A50">
                    <w:rPr>
                      <w:lang w:val="en-GB" w:eastAsia="en-GB"/>
                    </w:rPr>
                    <w:t>Reference</w:t>
                  </w:r>
                  <w:r w:rsidRPr="00E96A50">
                    <w:rPr>
                      <w:lang w:val="en-GB" w:eastAsia="zh-CN"/>
                    </w:rPr>
                    <w:t xml:space="preserve"> </w:t>
                  </w:r>
                  <w:r w:rsidRPr="00E96A50">
                    <w:rPr>
                      <w:lang w:val="en-GB" w:eastAsia="en-GB"/>
                    </w:rPr>
                    <w:t>channel</w:t>
                  </w:r>
                </w:p>
              </w:tc>
              <w:tc>
                <w:tcPr>
                  <w:tcW w:w="1002" w:type="dxa"/>
                  <w:tcBorders>
                    <w:top w:val="single" w:sz="4" w:space="0" w:color="auto"/>
                    <w:left w:val="single" w:sz="4" w:space="0" w:color="auto"/>
                    <w:bottom w:val="nil"/>
                    <w:right w:val="single" w:sz="4" w:space="0" w:color="auto"/>
                  </w:tcBorders>
                  <w:shd w:val="clear" w:color="auto" w:fill="FFFFFF" w:themeFill="background1"/>
                  <w:hideMark/>
                </w:tcPr>
                <w:p w14:paraId="1BC7BC4A" w14:textId="77777777" w:rsidR="00665F92" w:rsidRPr="00E96A50" w:rsidRDefault="00665F92" w:rsidP="00665F92">
                  <w:pPr>
                    <w:pStyle w:val="TAH"/>
                    <w:rPr>
                      <w:lang w:val="en-GB" w:eastAsia="en-GB"/>
                    </w:rPr>
                  </w:pPr>
                  <w:r w:rsidRPr="00E96A50">
                    <w:rPr>
                      <w:lang w:val="en-GB" w:eastAsia="en-GB"/>
                    </w:rPr>
                    <w:t>Bandwidth</w:t>
                  </w:r>
                  <w:r w:rsidRPr="00E96A50">
                    <w:rPr>
                      <w:lang w:val="en-GB" w:eastAsia="zh-CN"/>
                    </w:rPr>
                    <w:t xml:space="preserve"> </w:t>
                  </w:r>
                  <w:r w:rsidRPr="00E96A50">
                    <w:rPr>
                      <w:lang w:val="en-GB" w:eastAsia="en-GB"/>
                    </w:rPr>
                    <w:t>(MHz) / Subcarrier spacing</w:t>
                  </w:r>
                  <w:r w:rsidRPr="00E96A50">
                    <w:rPr>
                      <w:lang w:val="en-GB" w:eastAsia="zh-CN"/>
                    </w:rPr>
                    <w:t xml:space="preserve"> </w:t>
                  </w:r>
                  <w:r w:rsidRPr="00E96A50">
                    <w:rPr>
                      <w:lang w:val="en-GB" w:eastAsia="en-GB"/>
                    </w:rPr>
                    <w:t>(kHz)</w:t>
                  </w:r>
                </w:p>
              </w:tc>
              <w:tc>
                <w:tcPr>
                  <w:tcW w:w="1405" w:type="dxa"/>
                  <w:tcBorders>
                    <w:top w:val="single" w:sz="4" w:space="0" w:color="auto"/>
                    <w:left w:val="single" w:sz="4" w:space="0" w:color="auto"/>
                    <w:bottom w:val="nil"/>
                    <w:right w:val="single" w:sz="4" w:space="0" w:color="auto"/>
                  </w:tcBorders>
                  <w:shd w:val="clear" w:color="auto" w:fill="FFFFFF" w:themeFill="background1"/>
                  <w:hideMark/>
                </w:tcPr>
                <w:p w14:paraId="588F26C4" w14:textId="77777777" w:rsidR="00665F92" w:rsidRPr="00E96A50" w:rsidRDefault="00665F92" w:rsidP="00665F92">
                  <w:pPr>
                    <w:pStyle w:val="TAH"/>
                    <w:rPr>
                      <w:lang w:val="en-GB" w:eastAsia="zh-CN"/>
                    </w:rPr>
                  </w:pPr>
                  <w:r w:rsidRPr="00E96A50">
                    <w:rPr>
                      <w:lang w:val="en-GB" w:eastAsia="en-GB"/>
                    </w:rPr>
                    <w:t>Modulation format</w:t>
                  </w:r>
                  <w:r w:rsidRPr="00E96A50">
                    <w:rPr>
                      <w:lang w:val="en-GB" w:eastAsia="zh-CN"/>
                    </w:rPr>
                    <w:t xml:space="preserve"> </w:t>
                  </w:r>
                  <w:r w:rsidRPr="00E96A50">
                    <w:rPr>
                      <w:lang w:val="en-GB" w:eastAsia="en-GB"/>
                    </w:rPr>
                    <w:t>and code rate</w:t>
                  </w:r>
                </w:p>
              </w:tc>
              <w:tc>
                <w:tcPr>
                  <w:tcW w:w="1099" w:type="dxa"/>
                  <w:tcBorders>
                    <w:top w:val="single" w:sz="4" w:space="0" w:color="auto"/>
                    <w:left w:val="single" w:sz="4" w:space="0" w:color="auto"/>
                    <w:bottom w:val="nil"/>
                    <w:right w:val="single" w:sz="4" w:space="0" w:color="auto"/>
                  </w:tcBorders>
                  <w:shd w:val="clear" w:color="auto" w:fill="FFFFFF" w:themeFill="background1"/>
                  <w:hideMark/>
                </w:tcPr>
                <w:p w14:paraId="06CF1CC6" w14:textId="77777777" w:rsidR="00665F92" w:rsidRPr="00E96A50" w:rsidRDefault="00665F92" w:rsidP="00665F92">
                  <w:pPr>
                    <w:pStyle w:val="TAH"/>
                    <w:rPr>
                      <w:lang w:val="en-GB" w:eastAsia="en-GB"/>
                    </w:rPr>
                  </w:pPr>
                  <w:r w:rsidRPr="00E96A50">
                    <w:rPr>
                      <w:lang w:val="en-GB" w:eastAsia="en-GB"/>
                    </w:rPr>
                    <w:t>Propagation condition</w:t>
                  </w:r>
                </w:p>
              </w:tc>
              <w:tc>
                <w:tcPr>
                  <w:tcW w:w="1185" w:type="dxa"/>
                  <w:tcBorders>
                    <w:top w:val="single" w:sz="4" w:space="0" w:color="auto"/>
                    <w:left w:val="single" w:sz="4" w:space="0" w:color="auto"/>
                    <w:bottom w:val="nil"/>
                    <w:right w:val="single" w:sz="4" w:space="0" w:color="auto"/>
                  </w:tcBorders>
                  <w:shd w:val="clear" w:color="auto" w:fill="FFFFFF" w:themeFill="background1"/>
                  <w:hideMark/>
                </w:tcPr>
                <w:p w14:paraId="528F9D2A" w14:textId="77777777" w:rsidR="00665F92" w:rsidRPr="00E96A50" w:rsidRDefault="00665F92" w:rsidP="00665F92">
                  <w:pPr>
                    <w:pStyle w:val="TAH"/>
                    <w:rPr>
                      <w:lang w:val="en-GB" w:eastAsia="en-GB"/>
                    </w:rPr>
                  </w:pPr>
                  <w:r w:rsidRPr="00E96A50">
                    <w:rPr>
                      <w:lang w:val="en-GB" w:eastAsia="en-GB"/>
                    </w:rPr>
                    <w:t>Rank</w:t>
                  </w:r>
                </w:p>
              </w:tc>
              <w:tc>
                <w:tcPr>
                  <w:tcW w:w="1185" w:type="dxa"/>
                  <w:tcBorders>
                    <w:top w:val="single" w:sz="4" w:space="0" w:color="auto"/>
                    <w:left w:val="single" w:sz="4" w:space="0" w:color="auto"/>
                    <w:bottom w:val="nil"/>
                    <w:right w:val="single" w:sz="4" w:space="0" w:color="auto"/>
                  </w:tcBorders>
                  <w:shd w:val="clear" w:color="auto" w:fill="FFFFFF" w:themeFill="background1"/>
                  <w:hideMark/>
                </w:tcPr>
                <w:p w14:paraId="6A8D27CD" w14:textId="77777777" w:rsidR="00665F92" w:rsidRPr="00E96A50" w:rsidRDefault="00665F92" w:rsidP="00665F92">
                  <w:pPr>
                    <w:pStyle w:val="TAH"/>
                    <w:rPr>
                      <w:lang w:val="en-GB" w:eastAsia="en-GB"/>
                    </w:rPr>
                  </w:pPr>
                  <w:r w:rsidRPr="00E96A50">
                    <w:rPr>
                      <w:lang w:val="en-GB" w:eastAsia="en-GB"/>
                    </w:rPr>
                    <w:t>Correlation matrix and antenna configuration</w:t>
                  </w:r>
                </w:p>
              </w:tc>
              <w:tc>
                <w:tcPr>
                  <w:tcW w:w="211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43CD19E" w14:textId="77777777" w:rsidR="00665F92" w:rsidRPr="00E96A50" w:rsidRDefault="00665F92" w:rsidP="00665F92">
                  <w:pPr>
                    <w:pStyle w:val="TAH"/>
                    <w:rPr>
                      <w:lang w:val="en-GB" w:eastAsia="en-GB"/>
                    </w:rPr>
                  </w:pPr>
                  <w:r w:rsidRPr="00E96A50">
                    <w:rPr>
                      <w:lang w:val="en-GB" w:eastAsia="en-GB"/>
                    </w:rPr>
                    <w:t>Reference value</w:t>
                  </w:r>
                </w:p>
              </w:tc>
            </w:tr>
            <w:tr w:rsidR="00665F92" w14:paraId="181B1951" w14:textId="77777777" w:rsidTr="00E96A50">
              <w:trPr>
                <w:trHeight w:val="376"/>
                <w:jc w:val="right"/>
              </w:trPr>
              <w:tc>
                <w:tcPr>
                  <w:tcW w:w="1073" w:type="dxa"/>
                  <w:tcBorders>
                    <w:top w:val="nil"/>
                    <w:left w:val="single" w:sz="4" w:space="0" w:color="auto"/>
                    <w:bottom w:val="single" w:sz="4" w:space="0" w:color="auto"/>
                    <w:right w:val="single" w:sz="4" w:space="0" w:color="auto"/>
                  </w:tcBorders>
                  <w:shd w:val="clear" w:color="auto" w:fill="FFFFFF" w:themeFill="background1"/>
                </w:tcPr>
                <w:p w14:paraId="4C83590E" w14:textId="77777777" w:rsidR="00665F92" w:rsidRPr="00E96A50" w:rsidRDefault="00665F92" w:rsidP="00665F92">
                  <w:pPr>
                    <w:pStyle w:val="TAH"/>
                    <w:rPr>
                      <w:lang w:val="en-GB" w:eastAsia="en-GB"/>
                    </w:rPr>
                  </w:pPr>
                </w:p>
              </w:tc>
              <w:tc>
                <w:tcPr>
                  <w:tcW w:w="1002" w:type="dxa"/>
                  <w:tcBorders>
                    <w:top w:val="nil"/>
                    <w:left w:val="single" w:sz="4" w:space="0" w:color="auto"/>
                    <w:bottom w:val="single" w:sz="4" w:space="0" w:color="auto"/>
                    <w:right w:val="single" w:sz="4" w:space="0" w:color="auto"/>
                  </w:tcBorders>
                  <w:shd w:val="clear" w:color="auto" w:fill="FFFFFF" w:themeFill="background1"/>
                </w:tcPr>
                <w:p w14:paraId="65FC551C" w14:textId="77777777" w:rsidR="00665F92" w:rsidRPr="00E96A50" w:rsidRDefault="00665F92" w:rsidP="00665F92">
                  <w:pPr>
                    <w:pStyle w:val="TAH"/>
                    <w:rPr>
                      <w:lang w:val="en-GB" w:eastAsia="en-GB"/>
                    </w:rPr>
                  </w:pPr>
                </w:p>
              </w:tc>
              <w:tc>
                <w:tcPr>
                  <w:tcW w:w="1405" w:type="dxa"/>
                  <w:tcBorders>
                    <w:top w:val="nil"/>
                    <w:left w:val="single" w:sz="4" w:space="0" w:color="auto"/>
                    <w:bottom w:val="single" w:sz="4" w:space="0" w:color="auto"/>
                    <w:right w:val="single" w:sz="4" w:space="0" w:color="auto"/>
                  </w:tcBorders>
                  <w:shd w:val="clear" w:color="auto" w:fill="FFFFFF" w:themeFill="background1"/>
                </w:tcPr>
                <w:p w14:paraId="1C5A0A03" w14:textId="77777777" w:rsidR="00665F92" w:rsidRPr="00E96A50" w:rsidRDefault="00665F92" w:rsidP="00665F92">
                  <w:pPr>
                    <w:pStyle w:val="TAH"/>
                    <w:rPr>
                      <w:lang w:val="en-GB" w:eastAsia="en-GB"/>
                    </w:rPr>
                  </w:pPr>
                </w:p>
              </w:tc>
              <w:tc>
                <w:tcPr>
                  <w:tcW w:w="1099" w:type="dxa"/>
                  <w:tcBorders>
                    <w:top w:val="nil"/>
                    <w:left w:val="single" w:sz="4" w:space="0" w:color="auto"/>
                    <w:bottom w:val="single" w:sz="4" w:space="0" w:color="auto"/>
                    <w:right w:val="single" w:sz="4" w:space="0" w:color="auto"/>
                  </w:tcBorders>
                  <w:shd w:val="clear" w:color="auto" w:fill="FFFFFF" w:themeFill="background1"/>
                </w:tcPr>
                <w:p w14:paraId="453ECBB6" w14:textId="77777777" w:rsidR="00665F92" w:rsidRPr="00E96A50" w:rsidRDefault="00665F92" w:rsidP="00665F92">
                  <w:pPr>
                    <w:pStyle w:val="TAH"/>
                    <w:rPr>
                      <w:lang w:val="en-GB" w:eastAsia="en-GB"/>
                    </w:rPr>
                  </w:pPr>
                </w:p>
              </w:tc>
              <w:tc>
                <w:tcPr>
                  <w:tcW w:w="1185" w:type="dxa"/>
                  <w:tcBorders>
                    <w:top w:val="nil"/>
                    <w:left w:val="single" w:sz="4" w:space="0" w:color="auto"/>
                    <w:bottom w:val="single" w:sz="4" w:space="0" w:color="auto"/>
                    <w:right w:val="single" w:sz="4" w:space="0" w:color="auto"/>
                  </w:tcBorders>
                  <w:shd w:val="clear" w:color="auto" w:fill="FFFFFF" w:themeFill="background1"/>
                </w:tcPr>
                <w:p w14:paraId="1519EEEB" w14:textId="77777777" w:rsidR="00665F92" w:rsidRPr="00E96A50" w:rsidRDefault="00665F92" w:rsidP="00665F92">
                  <w:pPr>
                    <w:pStyle w:val="TAH"/>
                    <w:rPr>
                      <w:lang w:val="en-GB" w:eastAsia="en-GB"/>
                    </w:rPr>
                  </w:pPr>
                </w:p>
              </w:tc>
              <w:tc>
                <w:tcPr>
                  <w:tcW w:w="1185" w:type="dxa"/>
                  <w:tcBorders>
                    <w:top w:val="nil"/>
                    <w:left w:val="single" w:sz="4" w:space="0" w:color="auto"/>
                    <w:bottom w:val="single" w:sz="4" w:space="0" w:color="auto"/>
                    <w:right w:val="single" w:sz="4" w:space="0" w:color="auto"/>
                  </w:tcBorders>
                  <w:shd w:val="clear" w:color="auto" w:fill="FFFFFF" w:themeFill="background1"/>
                </w:tcPr>
                <w:p w14:paraId="1EEF7322" w14:textId="77777777" w:rsidR="00665F92" w:rsidRPr="00E96A50" w:rsidRDefault="00665F92" w:rsidP="00665F92">
                  <w:pPr>
                    <w:pStyle w:val="TAH"/>
                    <w:rPr>
                      <w:lang w:val="en-GB" w:eastAsia="en-GB"/>
                    </w:rPr>
                  </w:pP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2096F2" w14:textId="77777777" w:rsidR="00665F92" w:rsidRPr="00E96A50" w:rsidRDefault="00665F92" w:rsidP="00665F92">
                  <w:pPr>
                    <w:pStyle w:val="TAH"/>
                    <w:rPr>
                      <w:lang w:val="en-GB" w:eastAsia="en-GB"/>
                    </w:rPr>
                  </w:pPr>
                  <w:r w:rsidRPr="00E96A50">
                    <w:rPr>
                      <w:lang w:val="en-GB" w:eastAsia="en-GB"/>
                    </w:rPr>
                    <w:t>Fraction of maximum throughput (%)</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4BB992" w14:textId="77777777" w:rsidR="00665F92" w:rsidRPr="00E96A50" w:rsidRDefault="00665F92" w:rsidP="00665F92">
                  <w:pPr>
                    <w:pStyle w:val="TAH"/>
                    <w:rPr>
                      <w:lang w:val="en-GB" w:eastAsia="en-GB"/>
                    </w:rPr>
                  </w:pPr>
                  <w:r w:rsidRPr="00E96A50">
                    <w:rPr>
                      <w:lang w:val="en-GB" w:eastAsia="en-GB"/>
                    </w:rPr>
                    <w:t>SNR (dB)</w:t>
                  </w:r>
                </w:p>
              </w:tc>
            </w:tr>
            <w:tr w:rsidR="00665F92" w14:paraId="3B3710A5" w14:textId="77777777" w:rsidTr="00E96A50">
              <w:trPr>
                <w:trHeight w:val="189"/>
                <w:jc w:val="right"/>
              </w:trPr>
              <w:tc>
                <w:tcPr>
                  <w:tcW w:w="107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62A6F4E4" w14:textId="77777777" w:rsidR="00665F92" w:rsidRPr="00E96A50" w:rsidRDefault="00665F92" w:rsidP="00665F92">
                  <w:pPr>
                    <w:pStyle w:val="TAC"/>
                    <w:rPr>
                      <w:lang w:val="en-GB" w:eastAsia="zh-CN"/>
                    </w:rPr>
                  </w:pPr>
                  <w:proofErr w:type="gramStart"/>
                  <w:r w:rsidRPr="00E96A50">
                    <w:rPr>
                      <w:lang w:val="en-GB" w:eastAsia="zh-CN"/>
                    </w:rPr>
                    <w:t>R.PDSCH</w:t>
                  </w:r>
                  <w:proofErr w:type="gramEnd"/>
                  <w:r w:rsidRPr="00E96A50">
                    <w:rPr>
                      <w:lang w:val="en-GB" w:eastAsia="zh-CN"/>
                    </w:rPr>
                    <w:t>.1-1.1 FDD</w:t>
                  </w:r>
                </w:p>
              </w:tc>
              <w:tc>
                <w:tcPr>
                  <w:tcW w:w="100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0DBF12" w14:textId="77777777" w:rsidR="00665F92" w:rsidRPr="00E96A50" w:rsidRDefault="00665F92" w:rsidP="00665F92">
                  <w:pPr>
                    <w:pStyle w:val="TAC"/>
                    <w:rPr>
                      <w:lang w:val="en-GB" w:eastAsia="en-GB"/>
                    </w:rPr>
                  </w:pPr>
                  <w:r w:rsidRPr="00E96A50">
                    <w:rPr>
                      <w:lang w:val="en-GB" w:eastAsia="en-GB"/>
                    </w:rPr>
                    <w:t>3 / 15</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67F320" w14:textId="77777777" w:rsidR="00665F92" w:rsidRPr="00E96A50" w:rsidRDefault="00665F92" w:rsidP="00665F92">
                  <w:pPr>
                    <w:pStyle w:val="TAC"/>
                    <w:rPr>
                      <w:lang w:val="en-GB" w:eastAsia="en-GB"/>
                    </w:rPr>
                  </w:pPr>
                  <w:r w:rsidRPr="00E96A50">
                    <w:rPr>
                      <w:lang w:val="en-GB" w:eastAsia="en-GB"/>
                    </w:rPr>
                    <w:t>QPSK, 0.30</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6E771" w14:textId="77777777" w:rsidR="00665F92" w:rsidRPr="00E96A50" w:rsidRDefault="00665F92" w:rsidP="00665F92">
                  <w:pPr>
                    <w:pStyle w:val="TAC"/>
                    <w:rPr>
                      <w:lang w:val="en-GB" w:eastAsia="en-GB"/>
                    </w:rPr>
                  </w:pPr>
                  <w:r w:rsidRPr="00E96A50">
                    <w:rPr>
                      <w:lang w:val="en-GB" w:eastAsia="en-GB"/>
                    </w:rPr>
                    <w:t>TDLB100-400</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49CB92" w14:textId="77777777" w:rsidR="00665F92" w:rsidRPr="00E96A50" w:rsidRDefault="00665F92" w:rsidP="00665F92">
                  <w:pPr>
                    <w:pStyle w:val="TAC"/>
                    <w:rPr>
                      <w:lang w:val="en-GB" w:eastAsia="en-GB"/>
                    </w:rPr>
                  </w:pPr>
                  <w:r w:rsidRPr="00E96A50">
                    <w:rPr>
                      <w:lang w:val="en-GB" w:eastAsia="en-GB"/>
                    </w:rPr>
                    <w:t>Rank 1</w:t>
                  </w:r>
                </w:p>
              </w:tc>
              <w:tc>
                <w:tcPr>
                  <w:tcW w:w="11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135AB5" w14:textId="77777777" w:rsidR="00665F92" w:rsidRPr="00E96A50" w:rsidRDefault="00665F92" w:rsidP="00665F92">
                  <w:pPr>
                    <w:pStyle w:val="TAC"/>
                    <w:rPr>
                      <w:lang w:val="en-GB" w:eastAsia="en-GB"/>
                    </w:rPr>
                  </w:pPr>
                  <w:r w:rsidRPr="00E96A50">
                    <w:rPr>
                      <w:lang w:val="en-GB" w:eastAsia="en-GB"/>
                    </w:rPr>
                    <w:t>2x2, ULA Low</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8BB436" w14:textId="77777777" w:rsidR="00665F92" w:rsidRPr="00E96A50" w:rsidRDefault="00665F92" w:rsidP="00665F92">
                  <w:pPr>
                    <w:pStyle w:val="TAC"/>
                    <w:rPr>
                      <w:lang w:val="en-GB" w:eastAsia="en-GB"/>
                    </w:rPr>
                  </w:pPr>
                  <w:r w:rsidRPr="00E96A50">
                    <w:rPr>
                      <w:lang w:val="en-GB" w:eastAsia="en-GB"/>
                    </w:rPr>
                    <w:t>70</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8D4906" w14:textId="77777777" w:rsidR="00665F92" w:rsidRPr="00E96A50" w:rsidRDefault="00665F92" w:rsidP="00665F92">
                  <w:pPr>
                    <w:pStyle w:val="TAC"/>
                    <w:rPr>
                      <w:rFonts w:eastAsia="PMingLiU"/>
                      <w:lang w:val="en-GB" w:eastAsia="en-GB"/>
                    </w:rPr>
                  </w:pPr>
                  <w:r w:rsidRPr="00E96A50">
                    <w:rPr>
                      <w:rFonts w:eastAsia="PMingLiU"/>
                      <w:lang w:val="en-GB" w:eastAsia="en-GB"/>
                    </w:rPr>
                    <w:t>TBD</w:t>
                  </w:r>
                </w:p>
              </w:tc>
            </w:tr>
            <w:tr w:rsidR="00665F92" w14:paraId="57E5AFCE" w14:textId="77777777" w:rsidTr="00E96A50">
              <w:trPr>
                <w:trHeight w:val="189"/>
                <w:jc w:val="right"/>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865CE3" w14:textId="77777777" w:rsidR="00665F92" w:rsidRPr="00E96A50" w:rsidRDefault="00665F92" w:rsidP="00665F92">
                  <w:pPr>
                    <w:spacing w:after="0" w:line="240" w:lineRule="auto"/>
                    <w:rPr>
                      <w:rFonts w:ascii="Arial" w:eastAsiaTheme="minorHAnsi" w:hAnsi="Arial"/>
                      <w:kern w:val="2"/>
                      <w:sz w:val="18"/>
                      <w:szCs w:val="20"/>
                      <w:lang w:val="en-GB"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64D3A" w14:textId="77777777" w:rsidR="00665F92" w:rsidRPr="00E96A50" w:rsidRDefault="00665F92" w:rsidP="00665F92">
                  <w:pPr>
                    <w:spacing w:after="0" w:line="240" w:lineRule="auto"/>
                    <w:rPr>
                      <w:rFonts w:ascii="Arial" w:eastAsiaTheme="minorHAnsi" w:hAnsi="Arial"/>
                      <w:kern w:val="2"/>
                      <w:sz w:val="18"/>
                      <w:szCs w:val="20"/>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ED7EF7" w14:textId="77777777" w:rsidR="00665F92" w:rsidRPr="00E96A50" w:rsidRDefault="00665F92" w:rsidP="00665F92">
                  <w:pPr>
                    <w:spacing w:after="0" w:line="240" w:lineRule="auto"/>
                    <w:rPr>
                      <w:rFonts w:ascii="Arial" w:eastAsiaTheme="minorHAnsi" w:hAnsi="Arial"/>
                      <w:kern w:val="2"/>
                      <w:sz w:val="18"/>
                      <w:szCs w:val="20"/>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2C9BDA" w14:textId="77777777" w:rsidR="00665F92" w:rsidRPr="00E96A50" w:rsidRDefault="00665F92" w:rsidP="00665F92">
                  <w:pPr>
                    <w:spacing w:after="0" w:line="240" w:lineRule="auto"/>
                    <w:rPr>
                      <w:rFonts w:ascii="Arial" w:eastAsiaTheme="minorHAnsi" w:hAnsi="Arial"/>
                      <w:kern w:val="2"/>
                      <w:sz w:val="18"/>
                      <w:szCs w:val="20"/>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63D708" w14:textId="77777777" w:rsidR="00665F92" w:rsidRPr="00E96A50" w:rsidRDefault="00665F92" w:rsidP="00665F92">
                  <w:pPr>
                    <w:spacing w:after="0" w:line="240" w:lineRule="auto"/>
                    <w:rPr>
                      <w:rFonts w:ascii="Arial" w:eastAsiaTheme="minorHAnsi" w:hAnsi="Arial"/>
                      <w:kern w:val="2"/>
                      <w:sz w:val="18"/>
                      <w:szCs w:val="20"/>
                      <w:lang w:val="en-GB" w:eastAsia="en-GB"/>
                      <w14:ligatures w14:val="standardContextual"/>
                    </w:rPr>
                  </w:pPr>
                </w:p>
              </w:tc>
              <w:tc>
                <w:tcPr>
                  <w:tcW w:w="11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D29C5" w14:textId="77777777" w:rsidR="00665F92" w:rsidRPr="00E96A50" w:rsidRDefault="00665F92" w:rsidP="00665F92">
                  <w:pPr>
                    <w:pStyle w:val="TAC"/>
                    <w:rPr>
                      <w:rFonts w:eastAsiaTheme="minorHAnsi"/>
                      <w:lang w:val="en-GB" w:eastAsia="en-GB"/>
                    </w:rPr>
                  </w:pPr>
                  <w:r w:rsidRPr="00E96A50">
                    <w:rPr>
                      <w:lang w:val="en-GB" w:eastAsia="en-GB"/>
                    </w:rPr>
                    <w:t>2x4, ULA Low</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783892" w14:textId="77777777" w:rsidR="00665F92" w:rsidRPr="00E96A50" w:rsidRDefault="00665F92" w:rsidP="00665F92">
                  <w:pPr>
                    <w:pStyle w:val="TAC"/>
                    <w:rPr>
                      <w:lang w:val="en-GB" w:eastAsia="en-GB"/>
                    </w:rPr>
                  </w:pPr>
                  <w:r w:rsidRPr="00E96A50">
                    <w:rPr>
                      <w:lang w:val="en-GB" w:eastAsia="en-GB"/>
                    </w:rPr>
                    <w:t>70</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1EEFE3" w14:textId="77777777" w:rsidR="00665F92" w:rsidRPr="00E96A50" w:rsidRDefault="00665F92" w:rsidP="00665F92">
                  <w:pPr>
                    <w:pStyle w:val="TAC"/>
                    <w:rPr>
                      <w:rFonts w:eastAsia="PMingLiU"/>
                      <w:lang w:val="en-GB" w:eastAsia="en-GB"/>
                    </w:rPr>
                  </w:pPr>
                  <w:r w:rsidRPr="00E96A50">
                    <w:rPr>
                      <w:rFonts w:eastAsia="PMingLiU"/>
                      <w:lang w:val="en-GB" w:eastAsia="en-GB"/>
                    </w:rPr>
                    <w:t>TBD</w:t>
                  </w:r>
                </w:p>
              </w:tc>
            </w:tr>
            <w:tr w:rsidR="00665F92" w14:paraId="243A3E41" w14:textId="77777777" w:rsidTr="00E96A50">
              <w:trPr>
                <w:trHeight w:val="189"/>
                <w:jc w:val="right"/>
              </w:trPr>
              <w:tc>
                <w:tcPr>
                  <w:tcW w:w="107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965199" w14:textId="77777777" w:rsidR="00665F92" w:rsidRPr="00E96A50" w:rsidRDefault="00665F92" w:rsidP="00665F92">
                  <w:pPr>
                    <w:spacing w:after="0"/>
                    <w:jc w:val="center"/>
                    <w:rPr>
                      <w:rFonts w:eastAsiaTheme="minorHAnsi"/>
                      <w:sz w:val="18"/>
                      <w:szCs w:val="20"/>
                      <w:lang w:val="en-GB" w:eastAsia="zh-CN"/>
                    </w:rPr>
                  </w:pPr>
                  <w:proofErr w:type="gramStart"/>
                  <w:r w:rsidRPr="00E96A50">
                    <w:rPr>
                      <w:rFonts w:ascii="Arial" w:hAnsi="Arial"/>
                      <w:sz w:val="18"/>
                      <w:szCs w:val="20"/>
                      <w:lang w:val="en-GB" w:eastAsia="zh-CN"/>
                    </w:rPr>
                    <w:t>R.PDSCH</w:t>
                  </w:r>
                  <w:proofErr w:type="gramEnd"/>
                  <w:r w:rsidRPr="00E96A50">
                    <w:rPr>
                      <w:rFonts w:ascii="Arial" w:hAnsi="Arial"/>
                      <w:sz w:val="18"/>
                      <w:szCs w:val="20"/>
                      <w:lang w:val="en-GB" w:eastAsia="zh-CN"/>
                    </w:rPr>
                    <w:t>.1-2.1 FDD</w:t>
                  </w:r>
                </w:p>
              </w:tc>
              <w:tc>
                <w:tcPr>
                  <w:tcW w:w="100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C5134E" w14:textId="77777777" w:rsidR="00665F92" w:rsidRPr="00E96A50" w:rsidRDefault="00665F92" w:rsidP="00665F92">
                  <w:pPr>
                    <w:pStyle w:val="TAC"/>
                    <w:rPr>
                      <w:lang w:val="en-GB" w:eastAsia="en-GB"/>
                    </w:rPr>
                  </w:pPr>
                  <w:r w:rsidRPr="00E96A50">
                    <w:rPr>
                      <w:lang w:val="en-GB" w:eastAsia="en-GB"/>
                    </w:rPr>
                    <w:t>3 / 15</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825E12" w14:textId="77777777" w:rsidR="00665F92" w:rsidRPr="00E96A50" w:rsidRDefault="00665F92" w:rsidP="00665F92">
                  <w:pPr>
                    <w:pStyle w:val="TAC"/>
                    <w:rPr>
                      <w:lang w:val="en-GB" w:eastAsia="en-GB"/>
                    </w:rPr>
                  </w:pPr>
                  <w:r w:rsidRPr="00E96A50">
                    <w:rPr>
                      <w:lang w:val="en-GB" w:eastAsia="en-GB"/>
                    </w:rPr>
                    <w:t>16QAM, 0.48</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5F9DFF" w14:textId="77777777" w:rsidR="00665F92" w:rsidRPr="00E96A50" w:rsidRDefault="00665F92" w:rsidP="00665F92">
                  <w:pPr>
                    <w:pStyle w:val="TAC"/>
                    <w:rPr>
                      <w:lang w:val="en-GB" w:eastAsia="en-GB"/>
                    </w:rPr>
                  </w:pPr>
                  <w:r w:rsidRPr="00E96A50">
                    <w:rPr>
                      <w:lang w:val="en-GB" w:eastAsia="en-GB"/>
                    </w:rPr>
                    <w:t>TDLC300-100</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3D2817" w14:textId="77777777" w:rsidR="00665F92" w:rsidRPr="00E96A50" w:rsidRDefault="00665F92" w:rsidP="00665F92">
                  <w:pPr>
                    <w:pStyle w:val="TAC"/>
                    <w:rPr>
                      <w:lang w:val="en-GB" w:eastAsia="en-GB"/>
                    </w:rPr>
                  </w:pPr>
                  <w:r w:rsidRPr="00E96A50">
                    <w:rPr>
                      <w:lang w:val="en-GB" w:eastAsia="en-GB"/>
                    </w:rPr>
                    <w:t>Rank 1</w:t>
                  </w:r>
                </w:p>
              </w:tc>
              <w:tc>
                <w:tcPr>
                  <w:tcW w:w="11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37B5C7" w14:textId="77777777" w:rsidR="00665F92" w:rsidRPr="00E96A50" w:rsidRDefault="00665F92" w:rsidP="00665F92">
                  <w:pPr>
                    <w:pStyle w:val="TAC"/>
                    <w:rPr>
                      <w:lang w:val="en-GB" w:eastAsia="en-GB"/>
                    </w:rPr>
                  </w:pPr>
                  <w:r w:rsidRPr="00E96A50">
                    <w:rPr>
                      <w:lang w:val="en-GB" w:eastAsia="en-GB"/>
                    </w:rPr>
                    <w:t>2x2, ULA Low</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454858" w14:textId="77777777" w:rsidR="00665F92" w:rsidRPr="00E96A50" w:rsidRDefault="00665F92" w:rsidP="00665F92">
                  <w:pPr>
                    <w:pStyle w:val="TAC"/>
                    <w:rPr>
                      <w:lang w:val="en-GB" w:eastAsia="en-GB"/>
                    </w:rPr>
                  </w:pPr>
                  <w:r w:rsidRPr="00E96A50">
                    <w:rPr>
                      <w:lang w:val="en-GB" w:eastAsia="en-GB"/>
                    </w:rPr>
                    <w:t>70</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F52286" w14:textId="77777777" w:rsidR="00665F92" w:rsidRPr="00E96A50" w:rsidRDefault="00665F92" w:rsidP="00665F92">
                  <w:pPr>
                    <w:pStyle w:val="TAC"/>
                    <w:rPr>
                      <w:rFonts w:eastAsia="PMingLiU"/>
                      <w:lang w:val="en-GB" w:eastAsia="zh-TW"/>
                    </w:rPr>
                  </w:pPr>
                  <w:r w:rsidRPr="00E96A50">
                    <w:rPr>
                      <w:rFonts w:eastAsia="PMingLiU"/>
                      <w:lang w:val="en-GB" w:eastAsia="en-GB"/>
                    </w:rPr>
                    <w:t>TBD</w:t>
                  </w:r>
                </w:p>
              </w:tc>
            </w:tr>
            <w:tr w:rsidR="00665F92" w14:paraId="2FDF8B65" w14:textId="77777777" w:rsidTr="00E96A50">
              <w:trPr>
                <w:trHeight w:val="189"/>
                <w:jc w:val="right"/>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319B4" w14:textId="77777777" w:rsidR="00665F92" w:rsidRPr="00E96A50" w:rsidRDefault="00665F92" w:rsidP="00665F92">
                  <w:pPr>
                    <w:spacing w:after="0" w:line="240" w:lineRule="auto"/>
                    <w:rPr>
                      <w:rFonts w:asciiTheme="minorHAnsi" w:eastAsiaTheme="minorHAnsi" w:hAnsiTheme="minorHAnsi"/>
                      <w:kern w:val="2"/>
                      <w:sz w:val="18"/>
                      <w:szCs w:val="20"/>
                      <w:lang w:val="en-GB"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E0346" w14:textId="77777777" w:rsidR="00665F92" w:rsidRPr="00E96A50" w:rsidRDefault="00665F92" w:rsidP="00665F92">
                  <w:pPr>
                    <w:spacing w:after="0" w:line="240" w:lineRule="auto"/>
                    <w:rPr>
                      <w:rFonts w:ascii="Arial" w:eastAsiaTheme="minorHAnsi" w:hAnsi="Arial"/>
                      <w:kern w:val="2"/>
                      <w:sz w:val="18"/>
                      <w:szCs w:val="20"/>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C0A26B" w14:textId="77777777" w:rsidR="00665F92" w:rsidRPr="00E96A50" w:rsidRDefault="00665F92" w:rsidP="00665F92">
                  <w:pPr>
                    <w:spacing w:after="0" w:line="240" w:lineRule="auto"/>
                    <w:rPr>
                      <w:rFonts w:ascii="Arial" w:eastAsiaTheme="minorHAnsi" w:hAnsi="Arial"/>
                      <w:kern w:val="2"/>
                      <w:sz w:val="18"/>
                      <w:szCs w:val="20"/>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23C4CD" w14:textId="77777777" w:rsidR="00665F92" w:rsidRPr="00E96A50" w:rsidRDefault="00665F92" w:rsidP="00665F92">
                  <w:pPr>
                    <w:spacing w:after="0" w:line="240" w:lineRule="auto"/>
                    <w:rPr>
                      <w:rFonts w:ascii="Arial" w:eastAsiaTheme="minorHAnsi" w:hAnsi="Arial"/>
                      <w:kern w:val="2"/>
                      <w:sz w:val="18"/>
                      <w:szCs w:val="20"/>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41D5D3" w14:textId="77777777" w:rsidR="00665F92" w:rsidRPr="00E96A50" w:rsidRDefault="00665F92" w:rsidP="00665F92">
                  <w:pPr>
                    <w:spacing w:after="0" w:line="240" w:lineRule="auto"/>
                    <w:rPr>
                      <w:rFonts w:ascii="Arial" w:eastAsiaTheme="minorHAnsi" w:hAnsi="Arial"/>
                      <w:kern w:val="2"/>
                      <w:sz w:val="18"/>
                      <w:szCs w:val="20"/>
                      <w:lang w:val="en-GB" w:eastAsia="en-GB"/>
                      <w14:ligatures w14:val="standardContextual"/>
                    </w:rPr>
                  </w:pPr>
                </w:p>
              </w:tc>
              <w:tc>
                <w:tcPr>
                  <w:tcW w:w="11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B4C1F7" w14:textId="77777777" w:rsidR="00665F92" w:rsidRPr="00E96A50" w:rsidRDefault="00665F92" w:rsidP="00665F92">
                  <w:pPr>
                    <w:pStyle w:val="TAC"/>
                    <w:rPr>
                      <w:rFonts w:eastAsiaTheme="minorHAnsi"/>
                      <w:lang w:val="en-GB" w:eastAsia="en-GB"/>
                    </w:rPr>
                  </w:pPr>
                  <w:r w:rsidRPr="00E96A50">
                    <w:rPr>
                      <w:lang w:val="en-GB" w:eastAsia="en-GB"/>
                    </w:rPr>
                    <w:t>2x4, ULA Low</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81F10E" w14:textId="77777777" w:rsidR="00665F92" w:rsidRPr="00E96A50" w:rsidRDefault="00665F92" w:rsidP="00665F92">
                  <w:pPr>
                    <w:pStyle w:val="TAC"/>
                    <w:rPr>
                      <w:lang w:val="en-GB" w:eastAsia="en-GB"/>
                    </w:rPr>
                  </w:pPr>
                  <w:r w:rsidRPr="00E96A50">
                    <w:rPr>
                      <w:lang w:val="en-GB" w:eastAsia="en-GB"/>
                    </w:rPr>
                    <w:t>70</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097523" w14:textId="77777777" w:rsidR="00665F92" w:rsidRPr="00E96A50" w:rsidRDefault="00665F92" w:rsidP="00665F92">
                  <w:pPr>
                    <w:pStyle w:val="TAC"/>
                    <w:rPr>
                      <w:rFonts w:eastAsia="PMingLiU"/>
                      <w:lang w:val="en-GB" w:eastAsia="zh-TW"/>
                    </w:rPr>
                  </w:pPr>
                  <w:r w:rsidRPr="00E96A50">
                    <w:rPr>
                      <w:rFonts w:eastAsia="PMingLiU"/>
                      <w:lang w:val="en-GB" w:eastAsia="zh-TW"/>
                    </w:rPr>
                    <w:t>TBD</w:t>
                  </w:r>
                </w:p>
              </w:tc>
            </w:tr>
          </w:tbl>
          <w:p w14:paraId="2DF366B4" w14:textId="77777777" w:rsidR="00665F92" w:rsidRDefault="00665F92" w:rsidP="00665F92">
            <w:pPr>
              <w:pStyle w:val="ListParagraph"/>
              <w:spacing w:after="120"/>
              <w:ind w:left="1500"/>
              <w:rPr>
                <w:rFonts w:asciiTheme="minorHAnsi" w:eastAsia="SimSun" w:hAnsiTheme="minorHAnsi"/>
                <w:kern w:val="2"/>
                <w:sz w:val="22"/>
                <w:szCs w:val="24"/>
                <w:lang w:eastAsia="zh-CN"/>
                <w14:ligatures w14:val="standardContextual"/>
              </w:rPr>
            </w:pPr>
          </w:p>
          <w:p w14:paraId="6DB7C607" w14:textId="77777777" w:rsidR="00665F92" w:rsidRDefault="00665F92" w:rsidP="00AB1DD1">
            <w:pPr>
              <w:pStyle w:val="ListParagraph"/>
              <w:numPr>
                <w:ilvl w:val="0"/>
                <w:numId w:val="8"/>
              </w:numPr>
              <w:spacing w:after="160" w:line="256" w:lineRule="auto"/>
              <w:contextualSpacing w:val="0"/>
              <w:rPr>
                <w:rFonts w:eastAsia="SimSun"/>
                <w:szCs w:val="24"/>
                <w:lang w:eastAsia="zh-CN"/>
              </w:rPr>
            </w:pPr>
            <w:r>
              <w:rPr>
                <w:rFonts w:eastAsia="SimSun"/>
                <w:szCs w:val="24"/>
                <w:lang w:eastAsia="zh-CN"/>
              </w:rPr>
              <w:t>In with HST case:</w:t>
            </w:r>
          </w:p>
          <w:p w14:paraId="3E34F50D" w14:textId="77777777" w:rsidR="00665F92" w:rsidRDefault="00665F92" w:rsidP="00AB1DD1">
            <w:pPr>
              <w:pStyle w:val="ListParagraph"/>
              <w:numPr>
                <w:ilvl w:val="1"/>
                <w:numId w:val="8"/>
              </w:numPr>
              <w:spacing w:after="120" w:line="256" w:lineRule="auto"/>
              <w:contextualSpacing w:val="0"/>
              <w:rPr>
                <w:rFonts w:eastAsia="SimSun"/>
                <w:szCs w:val="24"/>
                <w:lang w:eastAsia="zh-CN"/>
              </w:rPr>
            </w:pPr>
            <w:r>
              <w:rPr>
                <w:rFonts w:eastAsia="SimSun"/>
                <w:szCs w:val="24"/>
                <w:lang w:eastAsia="zh-CN"/>
              </w:rPr>
              <w:t>for Single-tap propagation conditions:</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075"/>
              <w:gridCol w:w="1136"/>
              <w:gridCol w:w="1176"/>
              <w:gridCol w:w="1272"/>
              <w:gridCol w:w="1441"/>
              <w:gridCol w:w="1359"/>
              <w:gridCol w:w="603"/>
            </w:tblGrid>
            <w:tr w:rsidR="00665F92" w14:paraId="76971A12" w14:textId="77777777">
              <w:trPr>
                <w:trHeight w:val="375"/>
                <w:jc w:val="right"/>
              </w:trPr>
              <w:tc>
                <w:tcPr>
                  <w:tcW w:w="1160" w:type="pct"/>
                  <w:tcBorders>
                    <w:top w:val="single" w:sz="4" w:space="0" w:color="auto"/>
                    <w:left w:val="single" w:sz="4" w:space="0" w:color="auto"/>
                    <w:bottom w:val="nil"/>
                    <w:right w:val="single" w:sz="4" w:space="0" w:color="auto"/>
                  </w:tcBorders>
                  <w:shd w:val="clear" w:color="auto" w:fill="FFFFFF"/>
                  <w:hideMark/>
                </w:tcPr>
                <w:p w14:paraId="10A9CCF7" w14:textId="77777777" w:rsidR="00665F92" w:rsidRDefault="00665F92" w:rsidP="00665F92">
                  <w:pPr>
                    <w:pStyle w:val="TAH"/>
                    <w:rPr>
                      <w:rFonts w:eastAsiaTheme="minorHAnsi"/>
                      <w:szCs w:val="22"/>
                      <w:lang w:val="en-GB" w:eastAsia="en-GB"/>
                    </w:rPr>
                  </w:pPr>
                  <w:r>
                    <w:rPr>
                      <w:lang w:val="en-GB" w:eastAsia="en-GB"/>
                    </w:rPr>
                    <w:t>Reference</w:t>
                  </w:r>
                  <w:r>
                    <w:rPr>
                      <w:lang w:val="en-GB" w:eastAsia="zh-CN"/>
                    </w:rPr>
                    <w:t xml:space="preserve"> </w:t>
                  </w:r>
                  <w:r>
                    <w:rPr>
                      <w:lang w:val="en-GB" w:eastAsia="en-GB"/>
                    </w:rPr>
                    <w:t>channel</w:t>
                  </w:r>
                </w:p>
              </w:tc>
              <w:tc>
                <w:tcPr>
                  <w:tcW w:w="590" w:type="pct"/>
                  <w:tcBorders>
                    <w:top w:val="single" w:sz="4" w:space="0" w:color="auto"/>
                    <w:left w:val="single" w:sz="4" w:space="0" w:color="auto"/>
                    <w:bottom w:val="nil"/>
                    <w:right w:val="single" w:sz="4" w:space="0" w:color="auto"/>
                  </w:tcBorders>
                  <w:shd w:val="clear" w:color="auto" w:fill="FFFFFF"/>
                  <w:hideMark/>
                </w:tcPr>
                <w:p w14:paraId="5D28E004" w14:textId="77777777" w:rsidR="00665F92" w:rsidRDefault="00665F92" w:rsidP="00665F92">
                  <w:pPr>
                    <w:pStyle w:val="TAH"/>
                    <w:rPr>
                      <w:lang w:val="en-GB" w:eastAsia="en-GB"/>
                    </w:rPr>
                  </w:pPr>
                  <w:r>
                    <w:rPr>
                      <w:lang w:val="en-GB" w:eastAsia="en-GB"/>
                    </w:rPr>
                    <w:t>Bandwidth</w:t>
                  </w:r>
                  <w:r>
                    <w:rPr>
                      <w:lang w:val="en-GB" w:eastAsia="zh-CN"/>
                    </w:rPr>
                    <w:t xml:space="preserve"> </w:t>
                  </w:r>
                  <w:r>
                    <w:rPr>
                      <w:lang w:val="en-GB" w:eastAsia="en-GB"/>
                    </w:rPr>
                    <w:t>(MHz) / Subcarrier spacing</w:t>
                  </w:r>
                  <w:r>
                    <w:rPr>
                      <w:lang w:val="en-GB" w:eastAsia="zh-CN"/>
                    </w:rPr>
                    <w:t xml:space="preserve"> </w:t>
                  </w:r>
                  <w:r>
                    <w:rPr>
                      <w:lang w:val="en-GB" w:eastAsia="en-GB"/>
                    </w:rPr>
                    <w:t>(kHz)</w:t>
                  </w:r>
                </w:p>
              </w:tc>
              <w:tc>
                <w:tcPr>
                  <w:tcW w:w="611" w:type="pct"/>
                  <w:tcBorders>
                    <w:top w:val="single" w:sz="4" w:space="0" w:color="auto"/>
                    <w:left w:val="single" w:sz="4" w:space="0" w:color="auto"/>
                    <w:bottom w:val="nil"/>
                    <w:right w:val="single" w:sz="4" w:space="0" w:color="auto"/>
                  </w:tcBorders>
                  <w:shd w:val="clear" w:color="auto" w:fill="FFFFFF"/>
                  <w:hideMark/>
                </w:tcPr>
                <w:p w14:paraId="0426F3D1" w14:textId="77777777" w:rsidR="00665F92" w:rsidRDefault="00665F92" w:rsidP="00665F92">
                  <w:pPr>
                    <w:pStyle w:val="TAH"/>
                    <w:rPr>
                      <w:lang w:val="en-GB" w:eastAsia="zh-CN"/>
                    </w:rPr>
                  </w:pPr>
                  <w:r>
                    <w:rPr>
                      <w:lang w:val="en-GB" w:eastAsia="en-GB"/>
                    </w:rPr>
                    <w:t>Modulation format</w:t>
                  </w:r>
                  <w:r>
                    <w:rPr>
                      <w:lang w:val="en-GB" w:eastAsia="zh-CN"/>
                    </w:rPr>
                    <w:t xml:space="preserve"> </w:t>
                  </w:r>
                  <w:r>
                    <w:rPr>
                      <w:lang w:val="en-GB" w:eastAsia="en-GB"/>
                    </w:rPr>
                    <w:t>and code rate</w:t>
                  </w:r>
                </w:p>
              </w:tc>
              <w:tc>
                <w:tcPr>
                  <w:tcW w:w="717" w:type="pct"/>
                  <w:tcBorders>
                    <w:top w:val="single" w:sz="4" w:space="0" w:color="auto"/>
                    <w:left w:val="single" w:sz="4" w:space="0" w:color="auto"/>
                    <w:bottom w:val="nil"/>
                    <w:right w:val="single" w:sz="4" w:space="0" w:color="auto"/>
                  </w:tcBorders>
                  <w:shd w:val="clear" w:color="auto" w:fill="FFFFFF"/>
                  <w:hideMark/>
                </w:tcPr>
                <w:p w14:paraId="65643DCA" w14:textId="77777777" w:rsidR="00665F92" w:rsidRDefault="00665F92" w:rsidP="00665F92">
                  <w:pPr>
                    <w:pStyle w:val="TAH"/>
                    <w:rPr>
                      <w:lang w:val="en-GB" w:eastAsia="en-GB"/>
                    </w:rPr>
                  </w:pPr>
                  <w:r>
                    <w:rPr>
                      <w:lang w:val="en-GB" w:eastAsia="en-GB"/>
                    </w:rPr>
                    <w:t>Propagation condition</w:t>
                  </w:r>
                </w:p>
              </w:tc>
              <w:tc>
                <w:tcPr>
                  <w:tcW w:w="810" w:type="pct"/>
                  <w:tcBorders>
                    <w:top w:val="single" w:sz="4" w:space="0" w:color="auto"/>
                    <w:left w:val="single" w:sz="4" w:space="0" w:color="auto"/>
                    <w:bottom w:val="nil"/>
                    <w:right w:val="single" w:sz="4" w:space="0" w:color="auto"/>
                  </w:tcBorders>
                  <w:shd w:val="clear" w:color="auto" w:fill="FFFFFF"/>
                  <w:hideMark/>
                </w:tcPr>
                <w:p w14:paraId="51A3564F" w14:textId="77777777" w:rsidR="00665F92" w:rsidRDefault="00665F92" w:rsidP="00665F92">
                  <w:pPr>
                    <w:pStyle w:val="TAH"/>
                    <w:rPr>
                      <w:lang w:val="en-GB" w:eastAsia="en-GB"/>
                    </w:rPr>
                  </w:pPr>
                  <w:r>
                    <w:rPr>
                      <w:lang w:val="en-GB" w:eastAsia="en-GB"/>
                    </w:rPr>
                    <w:t>Correlation matrix and antenna configuration</w:t>
                  </w:r>
                </w:p>
              </w:tc>
              <w:tc>
                <w:tcPr>
                  <w:tcW w:w="1112"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232EC12" w14:textId="77777777" w:rsidR="00665F92" w:rsidRDefault="00665F92" w:rsidP="00665F92">
                  <w:pPr>
                    <w:pStyle w:val="TAH"/>
                    <w:rPr>
                      <w:lang w:val="en-GB" w:eastAsia="en-GB"/>
                    </w:rPr>
                  </w:pPr>
                  <w:r>
                    <w:rPr>
                      <w:lang w:val="en-GB" w:eastAsia="en-GB"/>
                    </w:rPr>
                    <w:t>Reference value</w:t>
                  </w:r>
                </w:p>
              </w:tc>
            </w:tr>
            <w:tr w:rsidR="00665F92" w14:paraId="55AE9217" w14:textId="77777777">
              <w:trPr>
                <w:trHeight w:val="375"/>
                <w:jc w:val="right"/>
              </w:trPr>
              <w:tc>
                <w:tcPr>
                  <w:tcW w:w="1160" w:type="pct"/>
                  <w:tcBorders>
                    <w:top w:val="nil"/>
                    <w:left w:val="single" w:sz="4" w:space="0" w:color="auto"/>
                    <w:bottom w:val="single" w:sz="4" w:space="0" w:color="auto"/>
                    <w:right w:val="single" w:sz="4" w:space="0" w:color="auto"/>
                  </w:tcBorders>
                  <w:shd w:val="clear" w:color="auto" w:fill="FFFFFF"/>
                </w:tcPr>
                <w:p w14:paraId="1DD012D7" w14:textId="77777777" w:rsidR="00665F92" w:rsidRDefault="00665F92" w:rsidP="00665F92">
                  <w:pPr>
                    <w:pStyle w:val="TAH"/>
                    <w:rPr>
                      <w:lang w:val="en-GB" w:eastAsia="en-GB"/>
                    </w:rPr>
                  </w:pPr>
                </w:p>
              </w:tc>
              <w:tc>
                <w:tcPr>
                  <w:tcW w:w="590" w:type="pct"/>
                  <w:tcBorders>
                    <w:top w:val="nil"/>
                    <w:left w:val="single" w:sz="4" w:space="0" w:color="auto"/>
                    <w:bottom w:val="single" w:sz="4" w:space="0" w:color="auto"/>
                    <w:right w:val="single" w:sz="4" w:space="0" w:color="auto"/>
                  </w:tcBorders>
                  <w:shd w:val="clear" w:color="auto" w:fill="FFFFFF"/>
                </w:tcPr>
                <w:p w14:paraId="526F74AE" w14:textId="77777777" w:rsidR="00665F92" w:rsidRDefault="00665F92" w:rsidP="00665F92">
                  <w:pPr>
                    <w:pStyle w:val="TAH"/>
                    <w:rPr>
                      <w:lang w:val="en-GB" w:eastAsia="en-GB"/>
                    </w:rPr>
                  </w:pPr>
                </w:p>
              </w:tc>
              <w:tc>
                <w:tcPr>
                  <w:tcW w:w="611" w:type="pct"/>
                  <w:tcBorders>
                    <w:top w:val="nil"/>
                    <w:left w:val="single" w:sz="4" w:space="0" w:color="auto"/>
                    <w:bottom w:val="single" w:sz="4" w:space="0" w:color="auto"/>
                    <w:right w:val="single" w:sz="4" w:space="0" w:color="auto"/>
                  </w:tcBorders>
                  <w:shd w:val="clear" w:color="auto" w:fill="FFFFFF"/>
                </w:tcPr>
                <w:p w14:paraId="18DC285B" w14:textId="77777777" w:rsidR="00665F92" w:rsidRDefault="00665F92" w:rsidP="00665F92">
                  <w:pPr>
                    <w:pStyle w:val="TAH"/>
                    <w:rPr>
                      <w:lang w:val="en-GB" w:eastAsia="en-GB"/>
                    </w:rPr>
                  </w:pPr>
                </w:p>
              </w:tc>
              <w:tc>
                <w:tcPr>
                  <w:tcW w:w="717" w:type="pct"/>
                  <w:tcBorders>
                    <w:top w:val="nil"/>
                    <w:left w:val="single" w:sz="4" w:space="0" w:color="auto"/>
                    <w:bottom w:val="single" w:sz="4" w:space="0" w:color="auto"/>
                    <w:right w:val="single" w:sz="4" w:space="0" w:color="auto"/>
                  </w:tcBorders>
                  <w:shd w:val="clear" w:color="auto" w:fill="FFFFFF"/>
                </w:tcPr>
                <w:p w14:paraId="5104E92C" w14:textId="77777777" w:rsidR="00665F92" w:rsidRDefault="00665F92" w:rsidP="00665F92">
                  <w:pPr>
                    <w:pStyle w:val="TAH"/>
                    <w:rPr>
                      <w:lang w:val="en-GB" w:eastAsia="en-GB"/>
                    </w:rPr>
                  </w:pPr>
                </w:p>
              </w:tc>
              <w:tc>
                <w:tcPr>
                  <w:tcW w:w="810" w:type="pct"/>
                  <w:tcBorders>
                    <w:top w:val="nil"/>
                    <w:left w:val="single" w:sz="4" w:space="0" w:color="auto"/>
                    <w:bottom w:val="single" w:sz="4" w:space="0" w:color="auto"/>
                    <w:right w:val="single" w:sz="4" w:space="0" w:color="auto"/>
                  </w:tcBorders>
                  <w:shd w:val="clear" w:color="auto" w:fill="FFFFFF"/>
                </w:tcPr>
                <w:p w14:paraId="44722D14" w14:textId="77777777" w:rsidR="00665F92" w:rsidRDefault="00665F92" w:rsidP="00665F92">
                  <w:pPr>
                    <w:pStyle w:val="TAH"/>
                    <w:rPr>
                      <w:lang w:val="en-GB"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B3827E9" w14:textId="77777777" w:rsidR="00665F92" w:rsidRDefault="00665F92" w:rsidP="00665F92">
                  <w:pPr>
                    <w:pStyle w:val="TAH"/>
                    <w:rPr>
                      <w:lang w:val="en-GB" w:eastAsia="en-GB"/>
                    </w:rPr>
                  </w:pPr>
                  <w:r>
                    <w:rPr>
                      <w:lang w:val="en-GB" w:eastAsia="en-GB"/>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hideMark/>
                </w:tcPr>
                <w:p w14:paraId="64601911" w14:textId="77777777" w:rsidR="00665F92" w:rsidRDefault="00665F92" w:rsidP="00665F92">
                  <w:pPr>
                    <w:pStyle w:val="TAH"/>
                    <w:rPr>
                      <w:lang w:val="en-GB" w:eastAsia="en-GB"/>
                    </w:rPr>
                  </w:pPr>
                  <w:r>
                    <w:rPr>
                      <w:lang w:val="en-GB" w:eastAsia="en-GB"/>
                    </w:rPr>
                    <w:t>SNR (dB)</w:t>
                  </w:r>
                </w:p>
              </w:tc>
            </w:tr>
            <w:tr w:rsidR="00665F92" w14:paraId="1C2C740C" w14:textId="77777777">
              <w:trPr>
                <w:trHeight w:val="189"/>
                <w:jc w:val="right"/>
              </w:trPr>
              <w:tc>
                <w:tcPr>
                  <w:tcW w:w="1160" w:type="pct"/>
                  <w:tcBorders>
                    <w:top w:val="single" w:sz="4" w:space="0" w:color="auto"/>
                    <w:left w:val="single" w:sz="4" w:space="0" w:color="auto"/>
                    <w:bottom w:val="single" w:sz="4" w:space="0" w:color="auto"/>
                    <w:right w:val="single" w:sz="4" w:space="0" w:color="auto"/>
                  </w:tcBorders>
                  <w:shd w:val="clear" w:color="auto" w:fill="FFFFFF"/>
                  <w:hideMark/>
                </w:tcPr>
                <w:p w14:paraId="2527724B" w14:textId="77777777" w:rsidR="00665F92" w:rsidRDefault="00665F92" w:rsidP="00665F92">
                  <w:pPr>
                    <w:pStyle w:val="TAC"/>
                    <w:rPr>
                      <w:lang w:val="en-GB" w:eastAsia="en-GB"/>
                    </w:rPr>
                  </w:pPr>
                  <w:proofErr w:type="gramStart"/>
                  <w:r>
                    <w:rPr>
                      <w:szCs w:val="18"/>
                      <w:lang w:val="en-GB" w:eastAsia="en-GB"/>
                    </w:rPr>
                    <w:t>R.PDSCH</w:t>
                  </w:r>
                  <w:proofErr w:type="gramEnd"/>
                  <w:r>
                    <w:rPr>
                      <w:szCs w:val="18"/>
                      <w:lang w:val="en-GB" w:eastAsia="en-GB"/>
                    </w:rPr>
                    <w:t>.1-8.2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75587D56" w14:textId="77777777" w:rsidR="00665F92" w:rsidRDefault="00665F92" w:rsidP="00665F92">
                  <w:pPr>
                    <w:pStyle w:val="TAC"/>
                    <w:rPr>
                      <w:lang w:val="en-GB" w:eastAsia="en-GB"/>
                    </w:rPr>
                  </w:pPr>
                  <w:r>
                    <w:rPr>
                      <w:lang w:val="en-GB" w:eastAsia="en-GB"/>
                    </w:rPr>
                    <w:t>3 / 15</w:t>
                  </w:r>
                </w:p>
              </w:tc>
              <w:tc>
                <w:tcPr>
                  <w:tcW w:w="611" w:type="pct"/>
                  <w:tcBorders>
                    <w:top w:val="single" w:sz="4" w:space="0" w:color="auto"/>
                    <w:left w:val="single" w:sz="4" w:space="0" w:color="auto"/>
                    <w:bottom w:val="single" w:sz="4" w:space="0" w:color="auto"/>
                    <w:right w:val="single" w:sz="4" w:space="0" w:color="auto"/>
                  </w:tcBorders>
                  <w:shd w:val="clear" w:color="auto" w:fill="FFFFFF"/>
                  <w:hideMark/>
                </w:tcPr>
                <w:p w14:paraId="5ECD4121" w14:textId="77777777" w:rsidR="00665F92" w:rsidRDefault="00665F92" w:rsidP="00665F92">
                  <w:pPr>
                    <w:pStyle w:val="TAC"/>
                    <w:rPr>
                      <w:lang w:val="en-GB" w:eastAsia="en-GB"/>
                    </w:rPr>
                  </w:pPr>
                  <w:r>
                    <w:rPr>
                      <w:lang w:val="en-GB" w:eastAsia="en-GB"/>
                    </w:rPr>
                    <w:t>64QAM, 0.43</w:t>
                  </w:r>
                </w:p>
              </w:tc>
              <w:tc>
                <w:tcPr>
                  <w:tcW w:w="717" w:type="pct"/>
                  <w:tcBorders>
                    <w:top w:val="single" w:sz="4" w:space="0" w:color="auto"/>
                    <w:left w:val="single" w:sz="4" w:space="0" w:color="auto"/>
                    <w:bottom w:val="single" w:sz="4" w:space="0" w:color="auto"/>
                    <w:right w:val="single" w:sz="4" w:space="0" w:color="auto"/>
                  </w:tcBorders>
                  <w:shd w:val="clear" w:color="auto" w:fill="FFFFFF"/>
                  <w:hideMark/>
                </w:tcPr>
                <w:p w14:paraId="0348769E" w14:textId="77777777" w:rsidR="00665F92" w:rsidRDefault="00665F92" w:rsidP="00665F92">
                  <w:pPr>
                    <w:pStyle w:val="TAC"/>
                    <w:rPr>
                      <w:lang w:val="en-GB" w:eastAsia="en-GB"/>
                    </w:rPr>
                  </w:pPr>
                  <w:r>
                    <w:rPr>
                      <w:lang w:val="en-GB" w:eastAsia="en-GB"/>
                    </w:rPr>
                    <w:t>[HST-417]</w:t>
                  </w:r>
                </w:p>
              </w:tc>
              <w:tc>
                <w:tcPr>
                  <w:tcW w:w="810" w:type="pct"/>
                  <w:tcBorders>
                    <w:top w:val="single" w:sz="4" w:space="0" w:color="auto"/>
                    <w:left w:val="single" w:sz="4" w:space="0" w:color="auto"/>
                    <w:bottom w:val="single" w:sz="4" w:space="0" w:color="auto"/>
                    <w:right w:val="single" w:sz="4" w:space="0" w:color="auto"/>
                  </w:tcBorders>
                  <w:shd w:val="clear" w:color="auto" w:fill="FFFFFF"/>
                  <w:hideMark/>
                </w:tcPr>
                <w:p w14:paraId="0DFB46E5" w14:textId="77777777" w:rsidR="00665F92" w:rsidRDefault="00665F92" w:rsidP="00665F92">
                  <w:pPr>
                    <w:pStyle w:val="TAC"/>
                    <w:rPr>
                      <w:lang w:val="en-GB" w:eastAsia="en-GB"/>
                    </w:rPr>
                  </w:pPr>
                  <w:r>
                    <w:rPr>
                      <w:lang w:val="en-GB" w:eastAsia="en-GB"/>
                    </w:rPr>
                    <w:t>1x2</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BDB7B35" w14:textId="77777777" w:rsidR="00665F92" w:rsidRDefault="00665F92" w:rsidP="00665F92">
                  <w:pPr>
                    <w:pStyle w:val="TAC"/>
                    <w:rPr>
                      <w:lang w:val="en-GB" w:eastAsia="en-GB"/>
                    </w:rPr>
                  </w:pPr>
                  <w:r>
                    <w:rPr>
                      <w:lang w:val="en-GB" w:eastAsia="en-GB"/>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hideMark/>
                </w:tcPr>
                <w:p w14:paraId="2E12A40E" w14:textId="77777777" w:rsidR="00665F92" w:rsidRDefault="00665F92" w:rsidP="00665F92">
                  <w:pPr>
                    <w:pStyle w:val="TAC"/>
                    <w:rPr>
                      <w:lang w:val="en-GB" w:eastAsia="en-GB"/>
                    </w:rPr>
                  </w:pPr>
                  <w:r>
                    <w:rPr>
                      <w:lang w:val="en-GB" w:eastAsia="en-GB"/>
                    </w:rPr>
                    <w:t>TBD</w:t>
                  </w:r>
                </w:p>
              </w:tc>
            </w:tr>
            <w:tr w:rsidR="00665F92" w14:paraId="203CA555" w14:textId="77777777">
              <w:trPr>
                <w:trHeight w:val="189"/>
                <w:jc w:val="right"/>
              </w:trPr>
              <w:tc>
                <w:tcPr>
                  <w:tcW w:w="11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CA45B" w14:textId="77777777" w:rsidR="00665F92" w:rsidRDefault="00665F92" w:rsidP="00665F92">
                  <w:pPr>
                    <w:pStyle w:val="TAC"/>
                    <w:rPr>
                      <w:szCs w:val="18"/>
                      <w:lang w:val="en-GB" w:eastAsia="en-GB"/>
                    </w:rPr>
                  </w:pPr>
                  <w:proofErr w:type="gramStart"/>
                  <w:r>
                    <w:rPr>
                      <w:szCs w:val="18"/>
                      <w:lang w:val="en-GB" w:eastAsia="en-GB"/>
                    </w:rPr>
                    <w:t>R.PDSCH</w:t>
                  </w:r>
                  <w:proofErr w:type="gramEnd"/>
                  <w:r>
                    <w:rPr>
                      <w:szCs w:val="18"/>
                      <w:lang w:val="en-GB" w:eastAsia="en-GB"/>
                    </w:rPr>
                    <w:t>.1-8.2 FDD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EA3983" w14:textId="77777777" w:rsidR="00665F92" w:rsidRDefault="00665F92" w:rsidP="00665F92">
                  <w:pPr>
                    <w:pStyle w:val="TAC"/>
                    <w:rPr>
                      <w:szCs w:val="22"/>
                      <w:lang w:val="en-GB" w:eastAsia="en-GB"/>
                    </w:rPr>
                  </w:pPr>
                  <w:r>
                    <w:rPr>
                      <w:lang w:val="en-GB" w:eastAsia="en-GB"/>
                    </w:rPr>
                    <w:t>3 / 15</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D1335" w14:textId="77777777" w:rsidR="00665F92" w:rsidRDefault="00665F92" w:rsidP="00665F92">
                  <w:pPr>
                    <w:pStyle w:val="TAC"/>
                    <w:rPr>
                      <w:lang w:val="en-GB" w:eastAsia="en-GB"/>
                    </w:rPr>
                  </w:pPr>
                  <w:r>
                    <w:rPr>
                      <w:lang w:val="en-GB" w:eastAsia="en-GB"/>
                    </w:rPr>
                    <w:t>64QAM, 0.43</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C6B013" w14:textId="77777777" w:rsidR="00665F92" w:rsidRDefault="00665F92" w:rsidP="00665F92">
                  <w:pPr>
                    <w:pStyle w:val="TAC"/>
                    <w:rPr>
                      <w:lang w:val="en-GB" w:eastAsia="en-GB"/>
                    </w:rPr>
                  </w:pPr>
                  <w:r>
                    <w:rPr>
                      <w:lang w:val="en-GB" w:eastAsia="en-GB"/>
                    </w:rPr>
                    <w:t>[HST-417]</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D77E2" w14:textId="77777777" w:rsidR="00665F92" w:rsidRDefault="00665F92" w:rsidP="00665F92">
                  <w:pPr>
                    <w:pStyle w:val="TAC"/>
                    <w:rPr>
                      <w:lang w:val="en-GB" w:eastAsia="en-GB"/>
                    </w:rPr>
                  </w:pPr>
                  <w:r>
                    <w:rPr>
                      <w:lang w:val="en-GB" w:eastAsia="en-GB"/>
                    </w:rPr>
                    <w:t>1x4</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CEEAB" w14:textId="77777777" w:rsidR="00665F92" w:rsidRDefault="00665F92" w:rsidP="00665F92">
                  <w:pPr>
                    <w:pStyle w:val="TAC"/>
                    <w:rPr>
                      <w:lang w:val="en-GB" w:eastAsia="en-GB"/>
                    </w:rPr>
                  </w:pPr>
                  <w:r>
                    <w:rPr>
                      <w:lang w:val="en-GB" w:eastAsia="en-GB"/>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hideMark/>
                </w:tcPr>
                <w:p w14:paraId="75ED0097" w14:textId="77777777" w:rsidR="00665F92" w:rsidRDefault="00665F92" w:rsidP="00665F92">
                  <w:pPr>
                    <w:pStyle w:val="TAC"/>
                    <w:rPr>
                      <w:lang w:val="en-GB" w:eastAsia="en-GB"/>
                    </w:rPr>
                  </w:pPr>
                  <w:r>
                    <w:rPr>
                      <w:lang w:val="en-GB" w:eastAsia="en-GB"/>
                    </w:rPr>
                    <w:t>TBD</w:t>
                  </w:r>
                </w:p>
              </w:tc>
            </w:tr>
          </w:tbl>
          <w:p w14:paraId="519F66C0" w14:textId="77777777" w:rsidR="00665F92" w:rsidRDefault="00665F92" w:rsidP="00665F92">
            <w:pPr>
              <w:pStyle w:val="ListParagraph"/>
              <w:spacing w:after="120"/>
              <w:rPr>
                <w:rFonts w:asciiTheme="minorHAnsi" w:eastAsia="SimSun" w:hAnsiTheme="minorHAnsi"/>
                <w:kern w:val="2"/>
                <w:sz w:val="22"/>
                <w:szCs w:val="24"/>
                <w:lang w:eastAsia="zh-CN"/>
                <w14:ligatures w14:val="standardContextual"/>
              </w:rPr>
            </w:pPr>
          </w:p>
          <w:p w14:paraId="6B35A86B" w14:textId="77777777" w:rsidR="00665F92" w:rsidRDefault="00665F92" w:rsidP="00AB1DD1">
            <w:pPr>
              <w:pStyle w:val="ListParagraph"/>
              <w:numPr>
                <w:ilvl w:val="1"/>
                <w:numId w:val="8"/>
              </w:numPr>
              <w:spacing w:after="120" w:line="256" w:lineRule="auto"/>
              <w:contextualSpacing w:val="0"/>
              <w:rPr>
                <w:rFonts w:eastAsia="SimSun"/>
                <w:szCs w:val="24"/>
                <w:lang w:eastAsia="zh-CN"/>
              </w:rPr>
            </w:pPr>
            <w:r>
              <w:rPr>
                <w:rFonts w:eastAsia="SimSun"/>
                <w:szCs w:val="24"/>
                <w:lang w:eastAsia="zh-CN"/>
              </w:rPr>
              <w:t>for HST-DPS propagation conditions: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7"/>
              <w:gridCol w:w="1179"/>
              <w:gridCol w:w="1204"/>
              <w:gridCol w:w="1280"/>
              <w:gridCol w:w="933"/>
              <w:gridCol w:w="1407"/>
              <w:gridCol w:w="1209"/>
              <w:gridCol w:w="603"/>
            </w:tblGrid>
            <w:tr w:rsidR="00665F92" w14:paraId="31CE287F" w14:textId="77777777">
              <w:trPr>
                <w:trHeight w:val="371"/>
                <w:jc w:val="right"/>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8AF474" w14:textId="77777777" w:rsidR="00665F92" w:rsidRDefault="00665F92" w:rsidP="00665F92">
                  <w:pPr>
                    <w:pStyle w:val="TAH"/>
                    <w:rPr>
                      <w:rFonts w:eastAsiaTheme="minorHAnsi"/>
                      <w:szCs w:val="22"/>
                      <w:lang w:val="en-GB" w:eastAsia="en-GB"/>
                    </w:rPr>
                  </w:pPr>
                  <w:r>
                    <w:rPr>
                      <w:lang w:val="en-GB" w:eastAsia="en-GB"/>
                    </w:rPr>
                    <w:t>Reference</w:t>
                  </w:r>
                  <w:r>
                    <w:rPr>
                      <w:lang w:val="en-GB" w:eastAsia="zh-CN"/>
                    </w:rPr>
                    <w:t xml:space="preserve"> </w:t>
                  </w:r>
                  <w:r>
                    <w:rPr>
                      <w:lang w:val="en-GB" w:eastAsia="en-GB"/>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D0C90D" w14:textId="77777777" w:rsidR="00665F92" w:rsidRDefault="00665F92" w:rsidP="00665F92">
                  <w:pPr>
                    <w:pStyle w:val="TAH"/>
                    <w:rPr>
                      <w:lang w:val="en-GB" w:eastAsia="en-GB"/>
                    </w:rPr>
                  </w:pPr>
                  <w:r>
                    <w:rPr>
                      <w:lang w:val="en-GB" w:eastAsia="en-GB"/>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BDD96E" w14:textId="77777777" w:rsidR="00665F92" w:rsidRDefault="00665F92" w:rsidP="00665F92">
                  <w:pPr>
                    <w:pStyle w:val="TAH"/>
                    <w:rPr>
                      <w:lang w:val="en-GB" w:eastAsia="zh-CN"/>
                    </w:rPr>
                  </w:pPr>
                  <w:r>
                    <w:rPr>
                      <w:lang w:val="en-GB" w:eastAsia="en-GB"/>
                    </w:rPr>
                    <w:t>Modulation format</w:t>
                  </w:r>
                  <w:r>
                    <w:rPr>
                      <w:lang w:val="en-GB" w:eastAsia="zh-CN"/>
                    </w:rPr>
                    <w:t xml:space="preserve"> </w:t>
                  </w:r>
                  <w:r>
                    <w:rPr>
                      <w:lang w:val="en-GB" w:eastAsia="en-GB"/>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4B2569" w14:textId="77777777" w:rsidR="00665F92" w:rsidRDefault="00665F92" w:rsidP="00665F92">
                  <w:pPr>
                    <w:pStyle w:val="TAH"/>
                    <w:rPr>
                      <w:lang w:val="en-GB" w:eastAsia="en-GB"/>
                    </w:rPr>
                  </w:pPr>
                  <w:r>
                    <w:rPr>
                      <w:lang w:val="en-GB" w:eastAsia="en-GB"/>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6D574" w14:textId="77777777" w:rsidR="00665F92" w:rsidRDefault="00665F92" w:rsidP="00665F92">
                  <w:pPr>
                    <w:pStyle w:val="TAH"/>
                    <w:rPr>
                      <w:lang w:val="en-GB" w:eastAsia="zh-CN"/>
                    </w:rPr>
                  </w:pPr>
                  <w:r>
                    <w:rPr>
                      <w:lang w:val="en-GB"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97B8B5" w14:textId="77777777" w:rsidR="00665F92" w:rsidRDefault="00665F92" w:rsidP="00665F92">
                  <w:pPr>
                    <w:pStyle w:val="TAH"/>
                    <w:rPr>
                      <w:lang w:val="en-GB" w:eastAsia="en-GB"/>
                    </w:rPr>
                  </w:pPr>
                  <w:r>
                    <w:rPr>
                      <w:lang w:val="en-GB" w:eastAsia="en-GB"/>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95AB01" w14:textId="77777777" w:rsidR="00665F92" w:rsidRDefault="00665F92" w:rsidP="00665F92">
                  <w:pPr>
                    <w:pStyle w:val="TAH"/>
                    <w:rPr>
                      <w:lang w:val="en-GB" w:eastAsia="en-GB"/>
                    </w:rPr>
                  </w:pPr>
                  <w:r>
                    <w:rPr>
                      <w:lang w:val="en-GB" w:eastAsia="en-GB"/>
                    </w:rPr>
                    <w:t>Reference value</w:t>
                  </w:r>
                </w:p>
              </w:tc>
            </w:tr>
            <w:tr w:rsidR="00665F92" w14:paraId="12FD7C05" w14:textId="77777777">
              <w:trPr>
                <w:trHeight w:val="371"/>
                <w:jc w:val="right"/>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F44F87" w14:textId="77777777" w:rsidR="00665F92" w:rsidRDefault="00665F92" w:rsidP="00665F92">
                  <w:pPr>
                    <w:spacing w:after="0" w:line="240" w:lineRule="auto"/>
                    <w:rPr>
                      <w:rFonts w:ascii="Arial" w:eastAsiaTheme="minorHAnsi" w:hAnsi="Arial"/>
                      <w:b/>
                      <w:kern w:val="2"/>
                      <w:sz w:val="18"/>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9BBB25" w14:textId="77777777" w:rsidR="00665F92" w:rsidRDefault="00665F92" w:rsidP="00665F92">
                  <w:pPr>
                    <w:spacing w:after="0" w:line="240" w:lineRule="auto"/>
                    <w:rPr>
                      <w:rFonts w:ascii="Arial" w:eastAsiaTheme="minorHAnsi" w:hAnsi="Arial"/>
                      <w:b/>
                      <w:kern w:val="2"/>
                      <w:sz w:val="18"/>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6750C3" w14:textId="77777777" w:rsidR="00665F92" w:rsidRDefault="00665F92" w:rsidP="00665F92">
                  <w:pPr>
                    <w:spacing w:after="0" w:line="240" w:lineRule="auto"/>
                    <w:rPr>
                      <w:rFonts w:ascii="Arial" w:eastAsiaTheme="minorHAnsi" w:hAnsi="Arial"/>
                      <w:b/>
                      <w:kern w:val="2"/>
                      <w:sz w:val="18"/>
                      <w:lang w:val="en-GB"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9205E8" w14:textId="77777777" w:rsidR="00665F92" w:rsidRDefault="00665F92" w:rsidP="00665F92">
                  <w:pPr>
                    <w:spacing w:after="0" w:line="240" w:lineRule="auto"/>
                    <w:rPr>
                      <w:rFonts w:ascii="Arial" w:eastAsiaTheme="minorHAnsi" w:hAnsi="Arial"/>
                      <w:b/>
                      <w:kern w:val="2"/>
                      <w:sz w:val="18"/>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9708B" w14:textId="77777777" w:rsidR="00665F92" w:rsidRDefault="00665F92" w:rsidP="00665F92">
                  <w:pPr>
                    <w:spacing w:after="0" w:line="240" w:lineRule="auto"/>
                    <w:rPr>
                      <w:rFonts w:ascii="Arial" w:eastAsiaTheme="minorHAnsi" w:hAnsi="Arial"/>
                      <w:b/>
                      <w:kern w:val="2"/>
                      <w:sz w:val="18"/>
                      <w:lang w:val="en-GB"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5F677A" w14:textId="77777777" w:rsidR="00665F92" w:rsidRDefault="00665F92" w:rsidP="00665F92">
                  <w:pPr>
                    <w:spacing w:after="0" w:line="240" w:lineRule="auto"/>
                    <w:rPr>
                      <w:rFonts w:ascii="Arial" w:eastAsiaTheme="minorHAnsi" w:hAnsi="Arial"/>
                      <w:b/>
                      <w:kern w:val="2"/>
                      <w:sz w:val="18"/>
                      <w:lang w:val="en-GB" w:eastAsia="en-GB"/>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118B23" w14:textId="77777777" w:rsidR="00665F92" w:rsidRDefault="00665F92" w:rsidP="00665F92">
                  <w:pPr>
                    <w:pStyle w:val="TAH"/>
                    <w:rPr>
                      <w:lang w:val="en-GB" w:eastAsia="en-GB"/>
                    </w:rPr>
                  </w:pPr>
                  <w:r>
                    <w:rPr>
                      <w:lang w:val="en-GB" w:eastAsia="en-GB"/>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39310" w14:textId="77777777" w:rsidR="00665F92" w:rsidRDefault="00665F92" w:rsidP="00665F92">
                  <w:pPr>
                    <w:pStyle w:val="TAH"/>
                    <w:rPr>
                      <w:lang w:val="en-GB" w:eastAsia="en-GB"/>
                    </w:rPr>
                  </w:pPr>
                  <w:r>
                    <w:rPr>
                      <w:lang w:val="en-GB" w:eastAsia="en-GB"/>
                    </w:rPr>
                    <w:t>SNR (dB)</w:t>
                  </w:r>
                </w:p>
              </w:tc>
            </w:tr>
            <w:tr w:rsidR="00665F92" w14:paraId="11F811E3" w14:textId="77777777">
              <w:trPr>
                <w:trHeight w:val="188"/>
                <w:jc w:val="right"/>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8B8FEE" w14:textId="77777777" w:rsidR="00665F92" w:rsidRDefault="00665F92" w:rsidP="00665F92">
                  <w:pPr>
                    <w:pStyle w:val="TAC"/>
                    <w:rPr>
                      <w:lang w:val="en-GB" w:eastAsia="en-GB"/>
                    </w:rPr>
                  </w:pPr>
                  <w:proofErr w:type="gramStart"/>
                  <w:r>
                    <w:rPr>
                      <w:lang w:val="en-GB" w:eastAsia="en-GB"/>
                    </w:rPr>
                    <w:t>R.PDSCH</w:t>
                  </w:r>
                  <w:proofErr w:type="gramEnd"/>
                  <w:r>
                    <w:rPr>
                      <w:lang w:val="en-GB" w:eastAsia="en-GB"/>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1D5536" w14:textId="77777777" w:rsidR="00665F92" w:rsidRDefault="00665F92" w:rsidP="00665F92">
                  <w:pPr>
                    <w:pStyle w:val="TAC"/>
                    <w:rPr>
                      <w:lang w:val="en-GB" w:eastAsia="en-GB"/>
                    </w:rPr>
                  </w:pPr>
                  <w:r>
                    <w:rPr>
                      <w:lang w:val="en-GB" w:eastAsia="en-GB"/>
                    </w:rPr>
                    <w:t>3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5AB17D" w14:textId="77777777" w:rsidR="00665F92" w:rsidRDefault="00665F92" w:rsidP="00665F92">
                  <w:pPr>
                    <w:pStyle w:val="TAC"/>
                    <w:rPr>
                      <w:lang w:val="en-GB" w:eastAsia="zh-CN"/>
                    </w:rPr>
                  </w:pPr>
                  <w:r>
                    <w:rPr>
                      <w:lang w:val="en-GB" w:eastAsia="en-GB"/>
                    </w:rPr>
                    <w:t xml:space="preserve">64QAM, </w:t>
                  </w:r>
                  <w:r>
                    <w:rPr>
                      <w:lang w:val="en-GB"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57DD15" w14:textId="77777777" w:rsidR="00665F92" w:rsidRDefault="00665F92" w:rsidP="00665F92">
                  <w:pPr>
                    <w:pStyle w:val="TAC"/>
                    <w:rPr>
                      <w:lang w:val="en-GB" w:eastAsia="en-GB"/>
                    </w:rPr>
                  </w:pPr>
                  <w:r>
                    <w:rPr>
                      <w:lang w:val="en-GB" w:eastAsia="en-GB"/>
                    </w:rPr>
                    <w:t>[HST-DPS-417]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C942D8" w14:textId="77777777" w:rsidR="00665F92" w:rsidRDefault="00665F92" w:rsidP="00665F92">
                  <w:pPr>
                    <w:pStyle w:val="TAC"/>
                    <w:rPr>
                      <w:lang w:val="en-GB" w:eastAsia="zh-CN"/>
                    </w:rPr>
                  </w:pPr>
                  <w:r>
                    <w:rPr>
                      <w:lang w:val="en-GB"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165EF7" w14:textId="77777777" w:rsidR="00665F92" w:rsidRDefault="00665F92" w:rsidP="00665F92">
                  <w:pPr>
                    <w:pStyle w:val="TAC"/>
                    <w:rPr>
                      <w:lang w:val="en-GB" w:eastAsia="en-GB"/>
                    </w:rPr>
                  </w:pPr>
                  <w:r>
                    <w:rPr>
                      <w:lang w:val="en-GB" w:eastAsia="en-GB"/>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6055F" w14:textId="77777777" w:rsidR="00665F92" w:rsidRDefault="00665F92" w:rsidP="00665F92">
                  <w:pPr>
                    <w:pStyle w:val="TAC"/>
                    <w:rPr>
                      <w:lang w:val="en-GB" w:eastAsia="en-GB"/>
                    </w:rPr>
                  </w:pPr>
                  <w:r>
                    <w:rPr>
                      <w:lang w:val="en-GB" w:eastAsia="en-GB"/>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48C69B" w14:textId="77777777" w:rsidR="00665F92" w:rsidRDefault="00665F92" w:rsidP="00665F92">
                  <w:pPr>
                    <w:pStyle w:val="TAC"/>
                    <w:rPr>
                      <w:lang w:val="en-GB" w:eastAsia="zh-CN"/>
                    </w:rPr>
                  </w:pPr>
                  <w:r>
                    <w:rPr>
                      <w:lang w:val="en-GB" w:eastAsia="zh-CN"/>
                    </w:rPr>
                    <w:t>TBD</w:t>
                  </w:r>
                </w:p>
              </w:tc>
            </w:tr>
            <w:tr w:rsidR="00665F92" w14:paraId="484EBD6C" w14:textId="77777777">
              <w:trPr>
                <w:trHeight w:val="188"/>
                <w:jc w:val="right"/>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D2E251" w14:textId="77777777" w:rsidR="00665F92" w:rsidRDefault="00665F92" w:rsidP="00665F92">
                  <w:pPr>
                    <w:pStyle w:val="TAC"/>
                    <w:rPr>
                      <w:lang w:val="en-GB" w:eastAsia="en-GB"/>
                    </w:rPr>
                  </w:pPr>
                  <w:proofErr w:type="gramStart"/>
                  <w:r>
                    <w:rPr>
                      <w:lang w:val="en-GB" w:eastAsia="en-GB"/>
                    </w:rPr>
                    <w:t>R.PDSCH</w:t>
                  </w:r>
                  <w:proofErr w:type="gramEnd"/>
                  <w:r>
                    <w:rPr>
                      <w:lang w:val="en-GB" w:eastAsia="en-GB"/>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4127BF" w14:textId="77777777" w:rsidR="00665F92" w:rsidRDefault="00665F92" w:rsidP="00665F92">
                  <w:pPr>
                    <w:pStyle w:val="TAC"/>
                    <w:rPr>
                      <w:lang w:val="en-GB" w:eastAsia="en-GB"/>
                    </w:rPr>
                  </w:pPr>
                  <w:r>
                    <w:rPr>
                      <w:lang w:val="en-GB" w:eastAsia="en-GB"/>
                    </w:rPr>
                    <w:t>3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9EC100" w14:textId="77777777" w:rsidR="00665F92" w:rsidRDefault="00665F92" w:rsidP="00665F92">
                  <w:pPr>
                    <w:pStyle w:val="TAC"/>
                    <w:rPr>
                      <w:lang w:val="en-GB" w:eastAsia="en-GB"/>
                    </w:rPr>
                  </w:pPr>
                  <w:r>
                    <w:rPr>
                      <w:lang w:val="en-GB" w:eastAsia="en-GB"/>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5EE514" w14:textId="77777777" w:rsidR="00665F92" w:rsidRDefault="00665F92" w:rsidP="00665F92">
                  <w:pPr>
                    <w:pStyle w:val="TAC"/>
                    <w:rPr>
                      <w:lang w:val="en-GB" w:eastAsia="en-GB"/>
                    </w:rPr>
                  </w:pPr>
                  <w:r>
                    <w:rPr>
                      <w:lang w:val="en-GB" w:eastAsia="en-GB"/>
                    </w:rPr>
                    <w:t>[HST-DPS-417]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87266E" w14:textId="77777777" w:rsidR="00665F92" w:rsidRDefault="00665F92" w:rsidP="00665F92">
                  <w:pPr>
                    <w:pStyle w:val="TAC"/>
                    <w:rPr>
                      <w:lang w:val="en-GB" w:eastAsia="zh-CN"/>
                    </w:rPr>
                  </w:pPr>
                  <w:r>
                    <w:rPr>
                      <w:lang w:val="en-GB"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DA0EAB" w14:textId="77777777" w:rsidR="00665F92" w:rsidRDefault="00665F92" w:rsidP="00665F92">
                  <w:pPr>
                    <w:pStyle w:val="TAC"/>
                    <w:rPr>
                      <w:lang w:val="en-GB" w:eastAsia="en-GB"/>
                    </w:rPr>
                  </w:pPr>
                  <w:r>
                    <w:rPr>
                      <w:lang w:val="en-GB" w:eastAsia="en-GB"/>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71A59E" w14:textId="77777777" w:rsidR="00665F92" w:rsidRDefault="00665F92" w:rsidP="00665F92">
                  <w:pPr>
                    <w:pStyle w:val="TAC"/>
                    <w:rPr>
                      <w:lang w:val="en-GB" w:eastAsia="en-GB"/>
                    </w:rPr>
                  </w:pPr>
                  <w:r>
                    <w:rPr>
                      <w:lang w:val="en-GB" w:eastAsia="en-GB"/>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EB5CAB" w14:textId="77777777" w:rsidR="00665F92" w:rsidRDefault="00665F92" w:rsidP="00665F92">
                  <w:pPr>
                    <w:pStyle w:val="TAC"/>
                    <w:rPr>
                      <w:lang w:val="en-GB" w:eastAsia="zh-CN"/>
                    </w:rPr>
                  </w:pPr>
                  <w:r>
                    <w:rPr>
                      <w:lang w:val="en-GB" w:eastAsia="zh-CN"/>
                    </w:rPr>
                    <w:t>TBD</w:t>
                  </w:r>
                </w:p>
              </w:tc>
            </w:tr>
          </w:tbl>
          <w:p w14:paraId="0FC5C602" w14:textId="77777777" w:rsidR="00665F92" w:rsidRDefault="00665F92" w:rsidP="00665F92">
            <w:pPr>
              <w:rPr>
                <w:rFonts w:asciiTheme="minorHAnsi" w:hAnsiTheme="minorHAnsi"/>
                <w:kern w:val="2"/>
                <w:sz w:val="22"/>
                <w:lang w:eastAsia="zh-CN"/>
                <w14:ligatures w14:val="standardContextual"/>
              </w:rPr>
            </w:pPr>
          </w:p>
          <w:p w14:paraId="3149F22D" w14:textId="77777777" w:rsidR="00665F92" w:rsidRDefault="00665F92" w:rsidP="00AB1DD1">
            <w:pPr>
              <w:pStyle w:val="ListParagraph"/>
              <w:numPr>
                <w:ilvl w:val="0"/>
                <w:numId w:val="7"/>
              </w:numPr>
              <w:spacing w:line="256" w:lineRule="auto"/>
              <w:contextualSpacing w:val="0"/>
              <w:rPr>
                <w:lang w:eastAsia="zh-CN"/>
              </w:rPr>
            </w:pPr>
            <w:r>
              <w:rPr>
                <w:lang w:eastAsia="zh-CN"/>
              </w:rPr>
              <w:t>Interested companies are encouraged to bring simulation results.</w:t>
            </w:r>
          </w:p>
          <w:p w14:paraId="7CCA7145" w14:textId="77777777" w:rsidR="00604BF5" w:rsidRDefault="00604BF5"/>
        </w:tc>
      </w:tr>
    </w:tbl>
    <w:p w14:paraId="296E164B" w14:textId="77777777" w:rsidR="00604BF5" w:rsidRDefault="00604BF5" w:rsidP="00604BF5"/>
    <w:p w14:paraId="46F51F60" w14:textId="66077B4A" w:rsidR="00C71A71" w:rsidRDefault="007A0634" w:rsidP="00604BF5">
      <w:r>
        <w:t xml:space="preserve">We have provided our simulation results in </w:t>
      </w:r>
      <w:r w:rsidR="009724BB">
        <w:fldChar w:fldCharType="begin"/>
      </w:r>
      <w:r w:rsidR="009724BB">
        <w:instrText xml:space="preserve"> REF _Ref155258979 \r \h </w:instrText>
      </w:r>
      <w:r w:rsidR="009724BB">
        <w:fldChar w:fldCharType="separate"/>
      </w:r>
      <w:r w:rsidR="009724BB">
        <w:t>[2]</w:t>
      </w:r>
      <w:r w:rsidR="009724BB">
        <w:fldChar w:fldCharType="end"/>
      </w:r>
      <w:r w:rsidR="006C7841">
        <w:t xml:space="preserve"> which in include additional </w:t>
      </w:r>
      <w:r w:rsidR="00797312">
        <w:t xml:space="preserve">results using higher modulation order than suggested in above for non-HST </w:t>
      </w:r>
      <w:r w:rsidR="002137D5">
        <w:t>conditions. Based on the results we have the following observation:</w:t>
      </w:r>
    </w:p>
    <w:p w14:paraId="1BD33F0D" w14:textId="218CDA3C" w:rsidR="007A0634" w:rsidRDefault="00C71A71" w:rsidP="005314A7">
      <w:pPr>
        <w:pStyle w:val="RAN4observation0"/>
      </w:pPr>
      <w:r>
        <w:t xml:space="preserve">For </w:t>
      </w:r>
      <w:r w:rsidR="009B385A">
        <w:t xml:space="preserve">non-HST channel with </w:t>
      </w:r>
      <w:r w:rsidR="00C14450">
        <w:t>QPSK and 16QAM we do not see a significant impact in the</w:t>
      </w:r>
      <w:r w:rsidR="00790264">
        <w:t xml:space="preserve"> PDSCH throughput</w:t>
      </w:r>
      <w:r w:rsidR="00C14450">
        <w:t xml:space="preserve"> performance if including </w:t>
      </w:r>
      <w:r w:rsidR="00790264">
        <w:t>Rx filtering for 3Mhz CBW</w:t>
      </w:r>
      <w:r w:rsidR="008F608B">
        <w:t xml:space="preserve">, hence </w:t>
      </w:r>
      <w:r w:rsidR="00850788">
        <w:t>in case of UEs supporting only 3MHz CBW the requirements from 10MHz can be re-used</w:t>
      </w:r>
      <w:r w:rsidR="00790264">
        <w:t>.</w:t>
      </w:r>
    </w:p>
    <w:p w14:paraId="226BEDC1" w14:textId="77777777" w:rsidR="009B385A" w:rsidRPr="009B385A" w:rsidRDefault="009B385A" w:rsidP="009B385A"/>
    <w:p w14:paraId="0101326F" w14:textId="5733F0CE" w:rsidR="00C14487" w:rsidRDefault="008F141C" w:rsidP="00C14487">
      <w:pPr>
        <w:pStyle w:val="RAN4H3"/>
      </w:pPr>
      <w:r w:rsidRPr="008F141C">
        <w:t>SDR requirements</w:t>
      </w:r>
    </w:p>
    <w:p w14:paraId="25F889EB" w14:textId="18159C61" w:rsidR="00C14487" w:rsidRPr="0044320B" w:rsidRDefault="00C14487" w:rsidP="00C14487">
      <w:r>
        <w:t>In RAN4#10</w:t>
      </w:r>
      <w:r w:rsidR="0035336E">
        <w:t xml:space="preserve">9 it was proposed to introduce SDR requirements (see </w:t>
      </w:r>
      <w:r w:rsidR="0035336E">
        <w:fldChar w:fldCharType="begin"/>
      </w:r>
      <w:r w:rsidR="0035336E">
        <w:instrText xml:space="preserve"> REF _Ref155190986 \r \h </w:instrText>
      </w:r>
      <w:r w:rsidR="0035336E">
        <w:fldChar w:fldCharType="separate"/>
      </w:r>
      <w:r w:rsidR="0035336E">
        <w:t>[1]</w:t>
      </w:r>
      <w:r w:rsidR="0035336E">
        <w:fldChar w:fldCharType="end"/>
      </w:r>
      <w:r w:rsidR="0035336E">
        <w:t>):</w:t>
      </w:r>
    </w:p>
    <w:tbl>
      <w:tblPr>
        <w:tblStyle w:val="TableGrid"/>
        <w:tblW w:w="4750" w:type="pct"/>
        <w:jc w:val="center"/>
        <w:tblLook w:val="04A0" w:firstRow="1" w:lastRow="0" w:firstColumn="1" w:lastColumn="0" w:noHBand="0" w:noVBand="1"/>
      </w:tblPr>
      <w:tblGrid>
        <w:gridCol w:w="9136"/>
      </w:tblGrid>
      <w:tr w:rsidR="00C14487" w14:paraId="1E602093" w14:textId="77777777">
        <w:trPr>
          <w:jc w:val="center"/>
        </w:trPr>
        <w:tc>
          <w:tcPr>
            <w:tcW w:w="9617" w:type="dxa"/>
          </w:tcPr>
          <w:p w14:paraId="6A351C60" w14:textId="77777777" w:rsidR="004C0D44" w:rsidRDefault="004C0D44" w:rsidP="004C0D44">
            <w:pPr>
              <w:rPr>
                <w:b/>
                <w:bCs/>
                <w:u w:val="single"/>
                <w:lang w:eastAsia="zh-CN"/>
              </w:rPr>
            </w:pPr>
            <w:r>
              <w:rPr>
                <w:b/>
                <w:bCs/>
                <w:u w:val="single"/>
                <w:lang w:eastAsia="zh-CN"/>
              </w:rPr>
              <w:t>Issue 1-2-3: SDR requirements</w:t>
            </w:r>
          </w:p>
          <w:p w14:paraId="128E6F3C" w14:textId="77777777" w:rsidR="004C0D44" w:rsidRDefault="004C0D44" w:rsidP="004C0D44">
            <w:pPr>
              <w:rPr>
                <w:b/>
                <w:bCs/>
                <w:lang w:eastAsia="zh-CN"/>
              </w:rPr>
            </w:pPr>
            <w:r>
              <w:rPr>
                <w:b/>
                <w:bCs/>
                <w:lang w:eastAsia="zh-CN"/>
              </w:rPr>
              <w:t>Way forward:</w:t>
            </w:r>
          </w:p>
          <w:p w14:paraId="7D4E1AE6" w14:textId="77777777" w:rsidR="004C0D44" w:rsidRDefault="004C0D44" w:rsidP="004C0D44">
            <w:pPr>
              <w:rPr>
                <w:lang w:eastAsia="zh-CN"/>
              </w:rPr>
            </w:pPr>
            <w:r>
              <w:rPr>
                <w:lang w:eastAsia="zh-CN"/>
              </w:rPr>
              <w:t>Introduction of SDR requirements for less than 5MHz CBW requires further discussion:</w:t>
            </w:r>
          </w:p>
          <w:p w14:paraId="386ADC0C" w14:textId="77777777" w:rsidR="004C0D44" w:rsidRDefault="004C0D44" w:rsidP="00AB1DD1">
            <w:pPr>
              <w:pStyle w:val="ListParagraph"/>
              <w:numPr>
                <w:ilvl w:val="0"/>
                <w:numId w:val="7"/>
              </w:numPr>
              <w:spacing w:line="256" w:lineRule="auto"/>
              <w:contextualSpacing w:val="0"/>
              <w:rPr>
                <w:lang w:eastAsia="zh-CN"/>
              </w:rPr>
            </w:pPr>
            <w:r>
              <w:rPr>
                <w:lang w:eastAsia="zh-CN"/>
              </w:rPr>
              <w:t xml:space="preserve">Option 1: Do not introduce new SDR requirements for 3MHz </w:t>
            </w:r>
            <w:proofErr w:type="gramStart"/>
            <w:r>
              <w:rPr>
                <w:lang w:eastAsia="zh-CN"/>
              </w:rPr>
              <w:t>CBW</w:t>
            </w:r>
            <w:proofErr w:type="gramEnd"/>
          </w:p>
          <w:p w14:paraId="768880D0" w14:textId="77777777" w:rsidR="004C0D44" w:rsidRDefault="004C0D44" w:rsidP="00AB1DD1">
            <w:pPr>
              <w:pStyle w:val="ListParagraph"/>
              <w:numPr>
                <w:ilvl w:val="0"/>
                <w:numId w:val="7"/>
              </w:numPr>
              <w:spacing w:after="160" w:line="256" w:lineRule="auto"/>
              <w:contextualSpacing w:val="0"/>
              <w:rPr>
                <w:lang w:eastAsia="zh-CN"/>
              </w:rPr>
            </w:pPr>
            <w:r>
              <w:rPr>
                <w:lang w:eastAsia="zh-CN"/>
              </w:rPr>
              <w:t xml:space="preserve">Option 2: Apply SDR tests for 3MHz CBW. Update TS 38.101-4 Tables 5.5A-1 and 5.5A-4 to support 3MHz </w:t>
            </w:r>
            <w:proofErr w:type="gramStart"/>
            <w:r>
              <w:rPr>
                <w:lang w:eastAsia="zh-CN"/>
              </w:rPr>
              <w:t>CBW</w:t>
            </w:r>
            <w:proofErr w:type="gramEnd"/>
          </w:p>
          <w:p w14:paraId="4ACFBBB0" w14:textId="77777777" w:rsidR="00C14487" w:rsidRDefault="00C14487"/>
        </w:tc>
      </w:tr>
    </w:tbl>
    <w:p w14:paraId="68CE6A16" w14:textId="77777777" w:rsidR="00C14487" w:rsidRDefault="00C14487" w:rsidP="00C14487"/>
    <w:p w14:paraId="5107EE7B" w14:textId="7E5C30F9" w:rsidR="00A04EA0" w:rsidRDefault="00510A44" w:rsidP="00C14487">
      <w:r>
        <w:lastRenderedPageBreak/>
        <w:t xml:space="preserve">As the existing SDR requirements include all </w:t>
      </w:r>
      <w:r w:rsidR="00EC43EF">
        <w:t xml:space="preserve">possible </w:t>
      </w:r>
      <w:r w:rsidR="00E1115E">
        <w:t xml:space="preserve">FR1 </w:t>
      </w:r>
      <w:r w:rsidR="00EC43EF">
        <w:t xml:space="preserve">CBW, we </w:t>
      </w:r>
      <w:r w:rsidR="0065582E">
        <w:t>can also</w:t>
      </w:r>
      <w:r w:rsidR="00EC43EF">
        <w:t xml:space="preserve"> include 3MHz CBW</w:t>
      </w:r>
      <w:r w:rsidR="00E1115E">
        <w:t>. Also</w:t>
      </w:r>
      <w:r w:rsidR="0065582E">
        <w:t>,</w:t>
      </w:r>
      <w:r w:rsidR="00E1115E">
        <w:t xml:space="preserve"> </w:t>
      </w:r>
      <w:r w:rsidR="00A04EA0">
        <w:t xml:space="preserve">we see introducing 3MHz CBW to the existing tables as </w:t>
      </w:r>
      <w:r w:rsidR="0065582E">
        <w:t>small</w:t>
      </w:r>
      <w:r w:rsidR="00A04EA0">
        <w:t xml:space="preserve"> task</w:t>
      </w:r>
      <w:r w:rsidR="000D3638">
        <w:t>, hence</w:t>
      </w:r>
      <w:r w:rsidR="00026B5F">
        <w:t xml:space="preserve"> no reason to exclude it</w:t>
      </w:r>
      <w:r w:rsidR="00A04EA0">
        <w:t>.</w:t>
      </w:r>
    </w:p>
    <w:p w14:paraId="046F2AE5" w14:textId="749404E6" w:rsidR="0035336E" w:rsidRDefault="00356B56" w:rsidP="00C14487">
      <w:r>
        <w:t>O</w:t>
      </w:r>
      <w:r w:rsidR="000A6EC6">
        <w:t xml:space="preserve">ption 2 from above </w:t>
      </w:r>
      <w:r>
        <w:t xml:space="preserve">is in our view </w:t>
      </w:r>
      <w:r w:rsidR="004E1DB1">
        <w:t>what is required to introduce SDR tests for 3MHz.</w:t>
      </w:r>
    </w:p>
    <w:p w14:paraId="2F66F460" w14:textId="77777777" w:rsidR="00073784" w:rsidRDefault="00073784" w:rsidP="00C14487"/>
    <w:p w14:paraId="6627EC84" w14:textId="79E6F21F" w:rsidR="004F2B9D" w:rsidRDefault="0092594F" w:rsidP="0092594F">
      <w:pPr>
        <w:pStyle w:val="RAN4observation0"/>
      </w:pPr>
      <w:r w:rsidRPr="0092594F">
        <w:t>As requirements already exists for SDR</w:t>
      </w:r>
      <w:r w:rsidR="00F8563F">
        <w:t xml:space="preserve"> across several CBW configurations</w:t>
      </w:r>
      <w:r w:rsidRPr="0092594F">
        <w:t xml:space="preserve">, including 3MHz </w:t>
      </w:r>
      <w:r w:rsidR="00F8563F">
        <w:t xml:space="preserve">CBW </w:t>
      </w:r>
      <w:r w:rsidRPr="0092594F">
        <w:t>into existing requirement definition can be done by extending the existing table</w:t>
      </w:r>
      <w:r w:rsidR="00073784">
        <w:t>s</w:t>
      </w:r>
      <w:r w:rsidR="00F8563F">
        <w:t xml:space="preserve"> in </w:t>
      </w:r>
      <w:r w:rsidR="00F8563F">
        <w:rPr>
          <w:lang w:eastAsia="zh-CN"/>
        </w:rPr>
        <w:t>TS 38.101-4:</w:t>
      </w:r>
      <w:r w:rsidR="00FA248D">
        <w:rPr>
          <w:lang w:eastAsia="zh-CN"/>
        </w:rPr>
        <w:t xml:space="preserve"> </w:t>
      </w:r>
      <w:r w:rsidR="00F8563F">
        <w:rPr>
          <w:lang w:eastAsia="zh-CN"/>
        </w:rPr>
        <w:t>Tables 5.5A-1 and 5.5A-4</w:t>
      </w:r>
      <w:r w:rsidRPr="0092594F">
        <w:t>.</w:t>
      </w:r>
    </w:p>
    <w:p w14:paraId="143A5B7C" w14:textId="42DDA249" w:rsidR="004F2B9D" w:rsidRDefault="00926DA6" w:rsidP="00926DA6">
      <w:pPr>
        <w:pStyle w:val="RAN4proposal"/>
        <w:rPr>
          <w:lang w:eastAsia="zh-CN"/>
        </w:rPr>
      </w:pPr>
      <w:r>
        <w:rPr>
          <w:rFonts w:eastAsia="Yu Mincho"/>
        </w:rPr>
        <w:t xml:space="preserve">Extend the existing SDR requirements section to include 3MHz CBW by updating </w:t>
      </w:r>
      <w:r>
        <w:rPr>
          <w:lang w:eastAsia="zh-CN"/>
        </w:rPr>
        <w:t>TS 38.101-4 Tables 5.5A-1 and 5.5A-4 to support 3MHz CBW (option 2)</w:t>
      </w:r>
    </w:p>
    <w:p w14:paraId="5245B27C" w14:textId="77777777" w:rsidR="00762C36" w:rsidRPr="00762C36" w:rsidRDefault="00762C36" w:rsidP="00762C36">
      <w:pPr>
        <w:rPr>
          <w:lang w:eastAsia="zh-CN"/>
        </w:rPr>
      </w:pPr>
    </w:p>
    <w:p w14:paraId="116550D9" w14:textId="3AC2255F" w:rsidR="00C14487" w:rsidRDefault="008F141C" w:rsidP="00C14487">
      <w:pPr>
        <w:pStyle w:val="RAN4H3"/>
      </w:pPr>
      <w:r w:rsidRPr="008F141C">
        <w:t>PDCCH AL for PDSCH requirements (test setup)</w:t>
      </w:r>
    </w:p>
    <w:p w14:paraId="76DB4C47" w14:textId="74D7826A" w:rsidR="00C14487" w:rsidRPr="0044320B" w:rsidRDefault="00C14487" w:rsidP="00C14487">
      <w:r>
        <w:t xml:space="preserve">In RAN4#109 </w:t>
      </w:r>
      <w:r w:rsidR="00EA5654">
        <w:t>it was discussed which AL PDCCH should be using to fit to 3MHz CBW</w:t>
      </w:r>
      <w:r w:rsidR="00B8753D">
        <w:t xml:space="preserve"> for PDSCH </w:t>
      </w:r>
      <w:proofErr w:type="spellStart"/>
      <w:r w:rsidR="00B8753D">
        <w:t>demod</w:t>
      </w:r>
      <w:proofErr w:type="spellEnd"/>
      <w:r w:rsidR="00B8753D">
        <w:t xml:space="preserve"> requirements with 3MHz CBW (see </w:t>
      </w:r>
      <w:r w:rsidR="00B8753D">
        <w:fldChar w:fldCharType="begin"/>
      </w:r>
      <w:r w:rsidR="00B8753D">
        <w:instrText xml:space="preserve"> REF _Ref155190986 \r \h </w:instrText>
      </w:r>
      <w:r w:rsidR="00B8753D">
        <w:fldChar w:fldCharType="separate"/>
      </w:r>
      <w:r w:rsidR="00B8753D">
        <w:t>[1]</w:t>
      </w:r>
      <w:r w:rsidR="00B8753D">
        <w:fldChar w:fldCharType="end"/>
      </w:r>
      <w:r w:rsidR="00B8753D">
        <w:t>)</w:t>
      </w:r>
    </w:p>
    <w:tbl>
      <w:tblPr>
        <w:tblStyle w:val="TableGrid"/>
        <w:tblW w:w="4750" w:type="pct"/>
        <w:jc w:val="center"/>
        <w:tblLook w:val="04A0" w:firstRow="1" w:lastRow="0" w:firstColumn="1" w:lastColumn="0" w:noHBand="0" w:noVBand="1"/>
      </w:tblPr>
      <w:tblGrid>
        <w:gridCol w:w="9136"/>
      </w:tblGrid>
      <w:tr w:rsidR="00C14487" w14:paraId="5EE7922E" w14:textId="77777777">
        <w:trPr>
          <w:jc w:val="center"/>
        </w:trPr>
        <w:tc>
          <w:tcPr>
            <w:tcW w:w="9617" w:type="dxa"/>
          </w:tcPr>
          <w:p w14:paraId="75DA7A0E" w14:textId="77777777" w:rsidR="004C0D44" w:rsidRDefault="004C0D44" w:rsidP="004C0D44">
            <w:pPr>
              <w:rPr>
                <w:b/>
                <w:bCs/>
                <w:u w:val="single"/>
                <w:lang w:eastAsia="zh-CN"/>
              </w:rPr>
            </w:pPr>
            <w:r>
              <w:rPr>
                <w:b/>
                <w:bCs/>
                <w:u w:val="single"/>
                <w:lang w:eastAsia="zh-CN"/>
              </w:rPr>
              <w:t>Issue 1-2-4: PDCCH AL for PDSCH requirements (test setup)</w:t>
            </w:r>
          </w:p>
          <w:p w14:paraId="59895FF9" w14:textId="77777777" w:rsidR="004C0D44" w:rsidRDefault="004C0D44" w:rsidP="004C0D44">
            <w:pPr>
              <w:rPr>
                <w:b/>
                <w:bCs/>
                <w:lang w:eastAsia="zh-CN"/>
              </w:rPr>
            </w:pPr>
            <w:r>
              <w:rPr>
                <w:b/>
                <w:bCs/>
                <w:lang w:eastAsia="zh-CN"/>
              </w:rPr>
              <w:t>Way forward:</w:t>
            </w:r>
          </w:p>
          <w:p w14:paraId="0633BB16" w14:textId="77777777" w:rsidR="004C0D44" w:rsidRDefault="004C0D44" w:rsidP="004C0D44">
            <w:pPr>
              <w:rPr>
                <w:lang w:eastAsia="zh-CN"/>
              </w:rPr>
            </w:pPr>
            <w:r>
              <w:rPr>
                <w:lang w:eastAsia="zh-CN"/>
              </w:rPr>
              <w:t>FFS, whether it is necessary to revisit PDCCH AL configuration to fit to 3MHz CBW for PDSCH demodulation requirements with 3MHz CBW. Possible PDCCH configuration is to set AL2 without puncturing.</w:t>
            </w:r>
          </w:p>
          <w:p w14:paraId="560A2984" w14:textId="77777777" w:rsidR="00C14487" w:rsidRDefault="00C14487"/>
        </w:tc>
      </w:tr>
    </w:tbl>
    <w:p w14:paraId="24531399" w14:textId="77777777" w:rsidR="008D5158" w:rsidRDefault="008D5158" w:rsidP="00C14487"/>
    <w:p w14:paraId="74DFD7C2" w14:textId="52BBB9F4" w:rsidR="00C14487" w:rsidRDefault="00F34C0F" w:rsidP="00C14487">
      <w:r>
        <w:t xml:space="preserve">In the existing specification </w:t>
      </w:r>
      <w:r w:rsidR="008C0A87">
        <w:t>of</w:t>
      </w:r>
      <w:r>
        <w:t xml:space="preserve"> PDCCH for PDSCH requirements</w:t>
      </w:r>
      <w:r w:rsidR="008D5158">
        <w:t xml:space="preserve"> (</w:t>
      </w:r>
      <w:r w:rsidR="000B3318">
        <w:fldChar w:fldCharType="begin"/>
      </w:r>
      <w:r w:rsidR="000B3318">
        <w:instrText xml:space="preserve"> REF _Ref156573350 \r \h </w:instrText>
      </w:r>
      <w:r w:rsidR="000B3318">
        <w:fldChar w:fldCharType="separate"/>
      </w:r>
      <w:r w:rsidR="000B3318">
        <w:t>[3]</w:t>
      </w:r>
      <w:r w:rsidR="000B3318">
        <w:fldChar w:fldCharType="end"/>
      </w:r>
      <w:r w:rsidR="00FF76BD">
        <w:t xml:space="preserve">, </w:t>
      </w:r>
      <w:r w:rsidR="00FC4820" w:rsidRPr="00FC4820">
        <w:t>Table 5.2-1: Common test parameters</w:t>
      </w:r>
      <w:r w:rsidR="00FC4820">
        <w:t>)</w:t>
      </w:r>
      <w:r>
        <w:t xml:space="preserve"> </w:t>
      </w:r>
      <w:r w:rsidR="00F60439">
        <w:t xml:space="preserve">AL8 is used as general parameter. </w:t>
      </w:r>
      <w:r w:rsidR="00D83DAD">
        <w:t>For 3Mhz CBW</w:t>
      </w:r>
      <w:r w:rsidR="00FE7570">
        <w:t xml:space="preserve"> </w:t>
      </w:r>
      <w:r w:rsidR="00E10DF0">
        <w:t xml:space="preserve">with 15 PRB it is only possible to </w:t>
      </w:r>
      <w:r w:rsidR="00393A73">
        <w:t xml:space="preserve">have </w:t>
      </w:r>
      <w:r w:rsidR="00E10DF0">
        <w:t>AL4</w:t>
      </w:r>
      <w:r w:rsidR="003E1DC2">
        <w:t xml:space="preserve"> </w:t>
      </w:r>
      <w:r w:rsidR="00393A73">
        <w:t xml:space="preserve">for PDCCH using </w:t>
      </w:r>
      <w:r w:rsidR="00596B61">
        <w:t>a coreset duration of 2</w:t>
      </w:r>
      <w:r w:rsidR="00B92213">
        <w:t xml:space="preserve">. Since one coreset will be required </w:t>
      </w:r>
      <w:r w:rsidR="00B25306">
        <w:t xml:space="preserve">for UL, the maximum </w:t>
      </w:r>
      <w:r w:rsidR="00030539">
        <w:t>AL which can be selected will be AL2.</w:t>
      </w:r>
    </w:p>
    <w:p w14:paraId="3CCAF94D" w14:textId="5266028A" w:rsidR="00030539" w:rsidRDefault="003B3EF5" w:rsidP="00C14487">
      <w:r>
        <w:t xml:space="preserve">Using </w:t>
      </w:r>
      <w:r w:rsidR="000E737E">
        <w:t xml:space="preserve">duration of 3 will not provide enough CCEs for AL8 without puncturing, </w:t>
      </w:r>
      <w:r w:rsidR="000222DB">
        <w:t xml:space="preserve">however </w:t>
      </w:r>
      <w:r w:rsidR="004552E2">
        <w:t>the puncturing will only be half a CCE</w:t>
      </w:r>
      <w:r w:rsidR="00311E06">
        <w:t>. Assuming dur</w:t>
      </w:r>
      <w:r w:rsidR="00825483">
        <w:t>ation</w:t>
      </w:r>
      <w:r w:rsidR="00311E06">
        <w:t xml:space="preserve"> of 3 with AL4, the PDCCH can be configured for AL4 without puncturing whereas the UL can be configured </w:t>
      </w:r>
      <w:r w:rsidR="00D041AF">
        <w:t xml:space="preserve">with AL4 punctured to 3.5 CCEs. </w:t>
      </w:r>
      <w:r w:rsidR="003A7E21">
        <w:t xml:space="preserve">As the puncturing is only a half CCE out of 4, it can be expected </w:t>
      </w:r>
      <w:r w:rsidR="00566CF8">
        <w:t>that using AL4 will provide better PDCCH performance and not impact the PD</w:t>
      </w:r>
      <w:r w:rsidR="006077DF">
        <w:t>S</w:t>
      </w:r>
      <w:r w:rsidR="00566CF8">
        <w:t>CH performance significantly compared to AL2.</w:t>
      </w:r>
    </w:p>
    <w:p w14:paraId="64059411" w14:textId="2296BEB2" w:rsidR="00566CF8" w:rsidRDefault="00AA080A" w:rsidP="006A1199">
      <w:pPr>
        <w:pStyle w:val="RAN4observation0"/>
      </w:pPr>
      <w:r>
        <w:t>PDCCH AL8 is normally used for PDSCH requirements, however for 3MHz with only 15 PRBs</w:t>
      </w:r>
      <w:r w:rsidR="00DD7D8F">
        <w:t xml:space="preserve"> even with </w:t>
      </w:r>
      <w:r w:rsidR="00DF3D93">
        <w:t>a coreset duration of 3</w:t>
      </w:r>
      <w:r>
        <w:t xml:space="preserve">, AL8 </w:t>
      </w:r>
      <w:r w:rsidR="00125619">
        <w:t xml:space="preserve">will not be </w:t>
      </w:r>
      <w:r w:rsidR="00DD7D8F">
        <w:t>feasible in a TE</w:t>
      </w:r>
      <w:r w:rsidR="00125619">
        <w:t>, as a coreset is also required for UL.</w:t>
      </w:r>
    </w:p>
    <w:p w14:paraId="09185886" w14:textId="0455A42A" w:rsidR="00DF3D93" w:rsidRPr="00DF3D93" w:rsidRDefault="00DF3D93" w:rsidP="00DF3D93">
      <w:pPr>
        <w:pStyle w:val="RAN4observation0"/>
      </w:pPr>
      <w:r>
        <w:t>PCCCH AL4</w:t>
      </w:r>
      <w:r w:rsidR="003E7730">
        <w:t xml:space="preserve"> with duration of 3</w:t>
      </w:r>
      <w:r>
        <w:t xml:space="preserve"> can be considered for PDSCH requirements with 3MHz CBW </w:t>
      </w:r>
      <w:r w:rsidR="00552811">
        <w:t>if accepted that the coreset used for UL will be puncture to 3.5/4</w:t>
      </w:r>
      <w:r w:rsidR="001C544A">
        <w:t xml:space="preserve">. To reduce the impact of lower AL for PDCCH we see </w:t>
      </w:r>
      <w:r w:rsidR="00363E38">
        <w:t>such a configuration as the best option.</w:t>
      </w:r>
    </w:p>
    <w:p w14:paraId="4BC20960" w14:textId="69CC5AC3" w:rsidR="00566CF8" w:rsidRDefault="009A010F" w:rsidP="00566CF8">
      <w:pPr>
        <w:pStyle w:val="RAN4proposal"/>
      </w:pPr>
      <w:r>
        <w:t xml:space="preserve">For PDSCH requirements define the PDCCH configuration to use AL4 with </w:t>
      </w:r>
      <w:r w:rsidR="00363E38">
        <w:t>a coreset duration of 3.</w:t>
      </w:r>
    </w:p>
    <w:p w14:paraId="6F4608CE" w14:textId="77777777" w:rsidR="00D0530F" w:rsidRDefault="00D0530F" w:rsidP="00604BF5"/>
    <w:p w14:paraId="25BA696A" w14:textId="7B5D37D2" w:rsidR="00D0530F" w:rsidRDefault="00D0530F" w:rsidP="00D0530F">
      <w:pPr>
        <w:pStyle w:val="RAN4H2"/>
      </w:pPr>
      <w:r>
        <w:t>PDCCH</w:t>
      </w:r>
    </w:p>
    <w:p w14:paraId="0794F574" w14:textId="05B445E2" w:rsidR="00D0530F" w:rsidRDefault="000C6B6E" w:rsidP="00604BF5">
      <w:r>
        <w:t xml:space="preserve">In RAN4#109 it was agreed to not define requirements for non-punctured PDCCH in normal conditions. Still open is the discussion if requirements for punctured PDCCH </w:t>
      </w:r>
      <w:r w:rsidR="00AA0880">
        <w:t>and PDCCH in HST conditions is to</w:t>
      </w:r>
      <w:r>
        <w:t xml:space="preserve"> be introduced.</w:t>
      </w:r>
    </w:p>
    <w:p w14:paraId="1E21F673" w14:textId="3664278F" w:rsidR="00604BF5" w:rsidRDefault="008F141C" w:rsidP="00AD22EB">
      <w:pPr>
        <w:pStyle w:val="RAN4H3"/>
      </w:pPr>
      <w:r w:rsidRPr="008F141C">
        <w:t>Requirements for punctured PDCCH</w:t>
      </w:r>
    </w:p>
    <w:p w14:paraId="17F84BE8" w14:textId="6FE9AD4A" w:rsidR="00604BF5" w:rsidRPr="0044320B" w:rsidRDefault="00604BF5" w:rsidP="00604BF5"/>
    <w:tbl>
      <w:tblPr>
        <w:tblStyle w:val="TableGrid"/>
        <w:tblW w:w="4750" w:type="pct"/>
        <w:jc w:val="center"/>
        <w:tblLook w:val="04A0" w:firstRow="1" w:lastRow="0" w:firstColumn="1" w:lastColumn="0" w:noHBand="0" w:noVBand="1"/>
      </w:tblPr>
      <w:tblGrid>
        <w:gridCol w:w="9136"/>
      </w:tblGrid>
      <w:tr w:rsidR="00604BF5" w14:paraId="205DBFE1" w14:textId="77777777">
        <w:trPr>
          <w:jc w:val="center"/>
        </w:trPr>
        <w:tc>
          <w:tcPr>
            <w:tcW w:w="9617" w:type="dxa"/>
          </w:tcPr>
          <w:p w14:paraId="6DA9CC27" w14:textId="77777777" w:rsidR="0029156E" w:rsidRDefault="0029156E" w:rsidP="0029156E">
            <w:pPr>
              <w:spacing w:after="120"/>
              <w:rPr>
                <w:rFonts w:eastAsia="SimSun"/>
                <w:b/>
                <w:bCs/>
                <w:szCs w:val="24"/>
                <w:u w:val="single"/>
                <w:lang w:eastAsia="zh-CN"/>
              </w:rPr>
            </w:pPr>
            <w:r>
              <w:rPr>
                <w:rFonts w:eastAsia="SimSun"/>
                <w:b/>
                <w:bCs/>
                <w:szCs w:val="24"/>
                <w:u w:val="single"/>
                <w:lang w:eastAsia="zh-CN"/>
              </w:rPr>
              <w:t>Issue 1-3-2: Requirements for punctured PDCCH</w:t>
            </w:r>
          </w:p>
          <w:p w14:paraId="2609D953" w14:textId="77777777" w:rsidR="0029156E" w:rsidRDefault="0029156E" w:rsidP="0029156E">
            <w:pPr>
              <w:spacing w:after="120"/>
              <w:rPr>
                <w:rFonts w:eastAsia="SimSun"/>
                <w:b/>
                <w:bCs/>
                <w:szCs w:val="24"/>
                <w:lang w:eastAsia="zh-CN"/>
              </w:rPr>
            </w:pPr>
            <w:r>
              <w:rPr>
                <w:rFonts w:eastAsia="SimSun"/>
                <w:b/>
                <w:bCs/>
                <w:szCs w:val="24"/>
                <w:lang w:eastAsia="zh-CN"/>
              </w:rPr>
              <w:t>Way forward:</w:t>
            </w:r>
          </w:p>
          <w:p w14:paraId="62E30105" w14:textId="77777777" w:rsidR="0029156E" w:rsidRDefault="0029156E" w:rsidP="0029156E">
            <w:pPr>
              <w:spacing w:after="120"/>
              <w:rPr>
                <w:rFonts w:eastAsia="SimSun"/>
                <w:szCs w:val="24"/>
                <w:lang w:eastAsia="zh-CN"/>
              </w:rPr>
            </w:pPr>
            <w:r>
              <w:rPr>
                <w:rFonts w:eastAsia="SimSun"/>
                <w:szCs w:val="24"/>
                <w:lang w:eastAsia="zh-CN"/>
              </w:rPr>
              <w:t>Further discussion of requirements for punctured PDCCH is needed:</w:t>
            </w:r>
          </w:p>
          <w:p w14:paraId="39AAFBAD" w14:textId="77777777" w:rsidR="0029156E" w:rsidRDefault="0029156E" w:rsidP="00AB1DD1">
            <w:pPr>
              <w:pStyle w:val="ListParagraph"/>
              <w:numPr>
                <w:ilvl w:val="0"/>
                <w:numId w:val="8"/>
              </w:numPr>
              <w:spacing w:after="120" w:line="256" w:lineRule="auto"/>
              <w:contextualSpacing w:val="0"/>
              <w:rPr>
                <w:rFonts w:eastAsia="SimSun"/>
                <w:color w:val="0070C0"/>
                <w:szCs w:val="24"/>
                <w:lang w:eastAsia="zh-CN"/>
              </w:rPr>
            </w:pPr>
            <w:r>
              <w:rPr>
                <w:rFonts w:eastAsia="SimSun"/>
                <w:szCs w:val="24"/>
                <w:lang w:eastAsia="zh-CN"/>
              </w:rPr>
              <w:lastRenderedPageBreak/>
              <w:t>Option 1: Define punctured PDCCH demodulation requirements with 15PRBs for UE supporting NR_FR1_lessthan_5MHz_BW considering the following parameters:</w:t>
            </w:r>
          </w:p>
          <w:p w14:paraId="6F85F409" w14:textId="77777777" w:rsidR="0029156E" w:rsidRDefault="0029156E" w:rsidP="00AB1DD1">
            <w:pPr>
              <w:pStyle w:val="ListParagraph"/>
              <w:numPr>
                <w:ilvl w:val="1"/>
                <w:numId w:val="8"/>
              </w:numPr>
              <w:spacing w:after="120" w:line="256" w:lineRule="auto"/>
              <w:contextualSpacing w:val="0"/>
              <w:rPr>
                <w:rFonts w:eastAsia="SimSun"/>
                <w:color w:val="0070C0"/>
                <w:szCs w:val="24"/>
                <w:lang w:eastAsia="zh-CN"/>
              </w:rPr>
            </w:pPr>
            <w:r>
              <w:rPr>
                <w:rFonts w:eastAsia="Yu Mincho"/>
              </w:rPr>
              <w:t>15PRBs, 3 symbols, non-interleaved, AL4, DCI 1_0 (35 bits for 15 PRBs); Use CCEs #4, #5, #6, and #7 to transmit PDCCH with DCI 1_0.</w:t>
            </w:r>
          </w:p>
          <w:p w14:paraId="00EFF575" w14:textId="77777777" w:rsidR="0029156E" w:rsidRDefault="0029156E" w:rsidP="00AB1DD1">
            <w:pPr>
              <w:pStyle w:val="ListParagraph"/>
              <w:numPr>
                <w:ilvl w:val="0"/>
                <w:numId w:val="8"/>
              </w:numPr>
              <w:spacing w:after="160" w:line="256" w:lineRule="auto"/>
              <w:contextualSpacing w:val="0"/>
              <w:rPr>
                <w:rFonts w:eastAsia="SimSun"/>
                <w:szCs w:val="24"/>
                <w:lang w:eastAsia="zh-CN"/>
              </w:rPr>
            </w:pPr>
            <w:r>
              <w:rPr>
                <w:rFonts w:eastAsia="SimSun"/>
                <w:szCs w:val="24"/>
                <w:lang w:eastAsia="zh-CN"/>
              </w:rPr>
              <w:t>Option 2: Introduce requirements, if testability issue is resolved.</w:t>
            </w:r>
          </w:p>
          <w:p w14:paraId="10A84A78" w14:textId="77777777" w:rsidR="0029156E" w:rsidRDefault="0029156E" w:rsidP="00AB1DD1">
            <w:pPr>
              <w:pStyle w:val="ListParagraph"/>
              <w:numPr>
                <w:ilvl w:val="0"/>
                <w:numId w:val="8"/>
              </w:numPr>
              <w:spacing w:after="160" w:line="256" w:lineRule="auto"/>
              <w:contextualSpacing w:val="0"/>
              <w:rPr>
                <w:rFonts w:eastAsia="SimSun"/>
                <w:szCs w:val="24"/>
                <w:lang w:eastAsia="zh-CN"/>
              </w:rPr>
            </w:pPr>
            <w:r>
              <w:rPr>
                <w:rFonts w:eastAsia="SimSun"/>
                <w:szCs w:val="24"/>
                <w:lang w:eastAsia="zh-CN"/>
              </w:rPr>
              <w:t>Option 3: Do not introduce new requirements for punctured PDCCH with focus on CORESET#0 puncturing.</w:t>
            </w:r>
          </w:p>
          <w:p w14:paraId="2B84CA9D" w14:textId="77777777" w:rsidR="00604BF5" w:rsidRDefault="00604BF5"/>
        </w:tc>
      </w:tr>
    </w:tbl>
    <w:p w14:paraId="4796E238" w14:textId="77777777" w:rsidR="00604BF5" w:rsidRDefault="00604BF5" w:rsidP="00604BF5"/>
    <w:p w14:paraId="314A1778" w14:textId="563979FB" w:rsidR="004427F7" w:rsidRDefault="00D30649" w:rsidP="00604BF5">
      <w:r>
        <w:t xml:space="preserve">The introduction of punctured PDCCH </w:t>
      </w:r>
      <w:r w:rsidR="004E7872">
        <w:t xml:space="preserve">in CORESET#0 is </w:t>
      </w:r>
      <w:r w:rsidR="00134E44">
        <w:t xml:space="preserve">new for &lt;5MHz, hence if </w:t>
      </w:r>
      <w:r w:rsidR="005D4E17">
        <w:t>feasible</w:t>
      </w:r>
      <w:r w:rsidR="00134E44">
        <w:t xml:space="preserve"> requirements shall be defined</w:t>
      </w:r>
      <w:r w:rsidR="005D4E17">
        <w:t xml:space="preserve"> to test the </w:t>
      </w:r>
      <w:r w:rsidR="00537E0A">
        <w:t xml:space="preserve">RAN1 </w:t>
      </w:r>
      <w:r w:rsidR="00B84DFF">
        <w:t xml:space="preserve">introduced </w:t>
      </w:r>
      <w:r w:rsidR="005A09FA">
        <w:t>feature</w:t>
      </w:r>
      <w:r w:rsidR="00134E44">
        <w:t>.</w:t>
      </w:r>
    </w:p>
    <w:p w14:paraId="710AB1CE" w14:textId="543023FA" w:rsidR="004427F7" w:rsidRDefault="00CF040D" w:rsidP="00604BF5">
      <w:r>
        <w:t>In our previous contribution</w:t>
      </w:r>
      <w:r w:rsidR="00AE7B6B">
        <w:t xml:space="preserve"> </w:t>
      </w:r>
      <w:r w:rsidR="00AE7B6B">
        <w:fldChar w:fldCharType="begin"/>
      </w:r>
      <w:r w:rsidR="00AE7B6B">
        <w:instrText xml:space="preserve"> REF _Ref159231281 \r \h </w:instrText>
      </w:r>
      <w:r w:rsidR="00AE7B6B">
        <w:fldChar w:fldCharType="separate"/>
      </w:r>
      <w:r w:rsidR="00AE7B6B">
        <w:t>[5]</w:t>
      </w:r>
      <w:r w:rsidR="00AE7B6B">
        <w:fldChar w:fldCharType="end"/>
      </w:r>
      <w:r>
        <w:t xml:space="preserve">, we have shown it to be possible to </w:t>
      </w:r>
      <w:r w:rsidR="00042723">
        <w:t xml:space="preserve">introduce requirements by </w:t>
      </w:r>
      <w:r w:rsidR="00AE7B6B">
        <w:t>configuring</w:t>
      </w:r>
      <w:r w:rsidR="005146E0">
        <w:t xml:space="preserve"> CORESET#0 in user </w:t>
      </w:r>
      <w:r w:rsidR="00EE704B">
        <w:t xml:space="preserve">search </w:t>
      </w:r>
      <w:r w:rsidR="005146E0">
        <w:t xml:space="preserve">space </w:t>
      </w:r>
      <w:r w:rsidR="00EE704B">
        <w:t xml:space="preserve">(USS) </w:t>
      </w:r>
      <w:r w:rsidR="005146E0">
        <w:t xml:space="preserve">instead of control </w:t>
      </w:r>
      <w:r w:rsidR="00EE704B">
        <w:t xml:space="preserve">search </w:t>
      </w:r>
      <w:r w:rsidR="005146E0">
        <w:t>space</w:t>
      </w:r>
      <w:r w:rsidR="00EE704B">
        <w:t xml:space="preserve"> (CSS)</w:t>
      </w:r>
      <w:r w:rsidR="00D753A6">
        <w:t>.</w:t>
      </w:r>
      <w:r w:rsidR="00194EBE">
        <w:t xml:space="preserve"> To re-iterate from </w:t>
      </w:r>
      <w:r w:rsidR="00194EBE">
        <w:fldChar w:fldCharType="begin"/>
      </w:r>
      <w:r w:rsidR="00194EBE">
        <w:instrText xml:space="preserve"> REF _Ref159231281 \r \h </w:instrText>
      </w:r>
      <w:r w:rsidR="00194EBE">
        <w:fldChar w:fldCharType="separate"/>
      </w:r>
      <w:r w:rsidR="00194EBE">
        <w:t>[5]</w:t>
      </w:r>
      <w:r w:rsidR="00194EBE">
        <w:fldChar w:fldCharType="end"/>
      </w:r>
      <w:r w:rsidR="00194EBE">
        <w:t xml:space="preserve"> we had the following observations:</w:t>
      </w:r>
    </w:p>
    <w:p w14:paraId="75A44CC8" w14:textId="74AEF24E" w:rsidR="00C64DAF" w:rsidRDefault="00194EBE">
      <w:pPr>
        <w:pStyle w:val="RAN4observation0"/>
      </w:pPr>
      <w:r>
        <w:t>We found no limitations in RAN1 specifications which prohibits CORESET#0 to be used in USS in addition to CSS, rather it is specifically listed as one option.</w:t>
      </w:r>
      <w:r w:rsidR="00C64DAF">
        <w:br/>
      </w:r>
      <w:r>
        <w:t xml:space="preserve">When the UE receives DCI on CORESET#0 in USS, the </w:t>
      </w:r>
      <w:r w:rsidRPr="00C64DAF">
        <w:rPr>
          <w:szCs w:val="22"/>
        </w:rPr>
        <w:t>UE reports ACK/NACK, e.g., for PDSCH scheduling DCI with CRC scrambled with C-RNTI in USS.</w:t>
      </w:r>
      <w:r w:rsidR="00C64DAF">
        <w:rPr>
          <w:szCs w:val="22"/>
        </w:rPr>
        <w:br/>
      </w:r>
      <w:r w:rsidR="00C64DAF">
        <w:t>There will not be a change in the DCI 1_0 size, when configured for USS with C-RNTI compared to CSS with SI-RNTI.</w:t>
      </w:r>
    </w:p>
    <w:p w14:paraId="77BB664E" w14:textId="77777777" w:rsidR="00D537E2" w:rsidRDefault="00D537E2" w:rsidP="00604BF5"/>
    <w:p w14:paraId="49A043DF" w14:textId="5F15B666" w:rsidR="00A956E1" w:rsidRDefault="00E808B4" w:rsidP="00604BF5">
      <w:r>
        <w:t>In addition</w:t>
      </w:r>
      <w:r w:rsidR="0011530D">
        <w:t>,</w:t>
      </w:r>
      <w:r>
        <w:t xml:space="preserve"> w</w:t>
      </w:r>
      <w:r w:rsidR="005946AC">
        <w:t xml:space="preserve">e have provided our simulation results </w:t>
      </w:r>
      <w:r w:rsidR="00F10F30">
        <w:t xml:space="preserve">in </w:t>
      </w:r>
      <w:r w:rsidR="00F10F30">
        <w:fldChar w:fldCharType="begin"/>
      </w:r>
      <w:r w:rsidR="00F10F30">
        <w:instrText xml:space="preserve"> REF _Ref155258979 \r \h </w:instrText>
      </w:r>
      <w:r w:rsidR="00F10F30">
        <w:fldChar w:fldCharType="separate"/>
      </w:r>
      <w:r w:rsidR="00F10F30">
        <w:t>[2]</w:t>
      </w:r>
      <w:r w:rsidR="00F10F30">
        <w:fldChar w:fldCharType="end"/>
      </w:r>
      <w:r w:rsidR="00955C1D">
        <w:t>,</w:t>
      </w:r>
      <w:r w:rsidR="00F10F30">
        <w:t xml:space="preserve"> where we </w:t>
      </w:r>
      <w:r w:rsidR="00955C1D">
        <w:t xml:space="preserve">based on the results </w:t>
      </w:r>
      <w:r w:rsidR="00F10F30">
        <w:t xml:space="preserve">SNR levels </w:t>
      </w:r>
      <w:r w:rsidR="0087742F">
        <w:t xml:space="preserve">see it </w:t>
      </w:r>
      <w:r w:rsidR="00955C1D">
        <w:t xml:space="preserve">feasible </w:t>
      </w:r>
      <w:r w:rsidR="0087742F">
        <w:t>to define requirements for punctured PDCCH.</w:t>
      </w:r>
    </w:p>
    <w:p w14:paraId="0FE86676" w14:textId="22161C54" w:rsidR="00F41B2C" w:rsidRDefault="00F35C2D" w:rsidP="00F41B2C">
      <w:pPr>
        <w:pStyle w:val="RAN4observation0"/>
      </w:pPr>
      <w:r>
        <w:t xml:space="preserve">Our simulation results show it is feasible to define requirements </w:t>
      </w:r>
      <w:r w:rsidR="0087742F">
        <w:t>for punctured PDCCH.</w:t>
      </w:r>
    </w:p>
    <w:p w14:paraId="40CFC613" w14:textId="1E2993A2" w:rsidR="00F41B2C" w:rsidRPr="00F41B2C" w:rsidRDefault="00F41B2C" w:rsidP="00F41B2C">
      <w:pPr>
        <w:pStyle w:val="RAN4proposal"/>
      </w:pPr>
      <w:r>
        <w:t xml:space="preserve">Introduce requirements for punctured PDCCH. Use the following configuration: </w:t>
      </w:r>
      <w:r>
        <w:rPr>
          <w:rFonts w:eastAsia="Yu Mincho"/>
        </w:rPr>
        <w:t>15PRBs, 3 symbols, non-interleaved, AL4, DCI 1_0 (35 bits for 15 PRBs); Use CCEs #4, #5, #6, and #7 to transmit PDCCH with DCI 1_0 (option1+2).</w:t>
      </w:r>
    </w:p>
    <w:p w14:paraId="24641B66" w14:textId="77777777" w:rsidR="00F41B2C" w:rsidRDefault="00F41B2C" w:rsidP="00604BF5"/>
    <w:p w14:paraId="17E8A990" w14:textId="62B75DDE" w:rsidR="00604BF5" w:rsidRDefault="008F141C" w:rsidP="00AD22EB">
      <w:pPr>
        <w:pStyle w:val="RAN4H3"/>
      </w:pPr>
      <w:r w:rsidRPr="008F141C">
        <w:t>PDCCH requirements in HST conditions</w:t>
      </w:r>
    </w:p>
    <w:p w14:paraId="53BDBE8C" w14:textId="60FFE079" w:rsidR="00604BF5" w:rsidRPr="0044320B" w:rsidRDefault="002A7C08" w:rsidP="00604BF5">
      <w:r>
        <w:t xml:space="preserve">In RAN4#109 it was discussed if requirements shall be defined for PDCCH in HST conditions (see </w:t>
      </w:r>
      <w:r>
        <w:fldChar w:fldCharType="begin"/>
      </w:r>
      <w:r>
        <w:instrText xml:space="preserve"> REF _Ref155190986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604BF5" w14:paraId="144441FA" w14:textId="77777777">
        <w:trPr>
          <w:jc w:val="center"/>
        </w:trPr>
        <w:tc>
          <w:tcPr>
            <w:tcW w:w="9617" w:type="dxa"/>
          </w:tcPr>
          <w:p w14:paraId="198C1CE3" w14:textId="77777777" w:rsidR="0029156E" w:rsidRDefault="0029156E" w:rsidP="0029156E">
            <w:pPr>
              <w:spacing w:after="120"/>
              <w:rPr>
                <w:rFonts w:eastAsia="SimSun"/>
                <w:b/>
                <w:bCs/>
                <w:szCs w:val="24"/>
                <w:u w:val="single"/>
                <w:lang w:eastAsia="zh-CN"/>
              </w:rPr>
            </w:pPr>
            <w:r>
              <w:rPr>
                <w:rFonts w:eastAsia="SimSun"/>
                <w:b/>
                <w:bCs/>
                <w:szCs w:val="24"/>
                <w:u w:val="single"/>
                <w:lang w:eastAsia="zh-CN"/>
              </w:rPr>
              <w:t>Issue 1-3-3: PDCCH requirements in HST conditions</w:t>
            </w:r>
          </w:p>
          <w:p w14:paraId="2F3CFF71" w14:textId="77777777" w:rsidR="0029156E" w:rsidRDefault="0029156E" w:rsidP="0029156E">
            <w:pPr>
              <w:spacing w:after="120"/>
              <w:rPr>
                <w:rFonts w:eastAsia="SimSun"/>
                <w:b/>
                <w:bCs/>
                <w:szCs w:val="24"/>
                <w:lang w:eastAsia="zh-CN"/>
              </w:rPr>
            </w:pPr>
            <w:r>
              <w:rPr>
                <w:rFonts w:eastAsia="SimSun"/>
                <w:b/>
                <w:bCs/>
                <w:szCs w:val="24"/>
                <w:lang w:eastAsia="zh-CN"/>
              </w:rPr>
              <w:t>Way forward:</w:t>
            </w:r>
          </w:p>
          <w:p w14:paraId="522056C2" w14:textId="77777777" w:rsidR="0029156E" w:rsidRDefault="0029156E" w:rsidP="0029156E">
            <w:pPr>
              <w:spacing w:after="120"/>
              <w:rPr>
                <w:rFonts w:eastAsia="SimSun"/>
                <w:szCs w:val="24"/>
                <w:lang w:eastAsia="zh-CN"/>
              </w:rPr>
            </w:pPr>
            <w:r>
              <w:rPr>
                <w:rFonts w:eastAsia="SimSun"/>
                <w:szCs w:val="24"/>
                <w:lang w:eastAsia="zh-CN"/>
              </w:rPr>
              <w:t>The Issues requires further discussion:</w:t>
            </w:r>
          </w:p>
          <w:p w14:paraId="3DAD3FF8" w14:textId="77777777" w:rsidR="0029156E" w:rsidRDefault="0029156E" w:rsidP="00AB1DD1">
            <w:pPr>
              <w:pStyle w:val="ListParagraph"/>
              <w:numPr>
                <w:ilvl w:val="0"/>
                <w:numId w:val="9"/>
              </w:numPr>
              <w:spacing w:after="120" w:line="256" w:lineRule="auto"/>
              <w:contextualSpacing w:val="0"/>
              <w:rPr>
                <w:rFonts w:eastAsia="SimSun"/>
                <w:szCs w:val="24"/>
                <w:lang w:eastAsia="zh-CN"/>
              </w:rPr>
            </w:pPr>
            <w:r>
              <w:rPr>
                <w:rFonts w:eastAsia="SimSun"/>
                <w:szCs w:val="24"/>
                <w:lang w:eastAsia="zh-CN"/>
              </w:rPr>
              <w:t>Option 1: Introduce PDCCH requirements at 3MHz CBW in HST conditions.</w:t>
            </w:r>
          </w:p>
          <w:p w14:paraId="3A7BF1B9" w14:textId="77777777" w:rsidR="0029156E" w:rsidRDefault="0029156E" w:rsidP="00AB1DD1">
            <w:pPr>
              <w:pStyle w:val="ListParagraph"/>
              <w:numPr>
                <w:ilvl w:val="0"/>
                <w:numId w:val="9"/>
              </w:numPr>
              <w:spacing w:after="120" w:line="256" w:lineRule="auto"/>
              <w:contextualSpacing w:val="0"/>
              <w:rPr>
                <w:rFonts w:eastAsia="SimSun"/>
                <w:szCs w:val="24"/>
                <w:lang w:eastAsia="zh-CN"/>
              </w:rPr>
            </w:pPr>
            <w:r>
              <w:rPr>
                <w:rFonts w:eastAsia="SimSun"/>
                <w:szCs w:val="24"/>
                <w:lang w:eastAsia="zh-CN"/>
              </w:rPr>
              <w:t>Option 2: Not to introduce HST scenario for PDCCH requirements.</w:t>
            </w:r>
          </w:p>
          <w:p w14:paraId="3143E210" w14:textId="77777777" w:rsidR="00604BF5" w:rsidRDefault="00604BF5" w:rsidP="0029156E">
            <w:pPr>
              <w:ind w:firstLine="720"/>
            </w:pPr>
          </w:p>
        </w:tc>
      </w:tr>
    </w:tbl>
    <w:p w14:paraId="19A3D636" w14:textId="77777777" w:rsidR="00604BF5" w:rsidRDefault="00604BF5" w:rsidP="00604BF5"/>
    <w:p w14:paraId="067D2FEC" w14:textId="77777777" w:rsidR="00CC4C47" w:rsidRDefault="00CC4C47" w:rsidP="00CC4C47">
      <w:r>
        <w:t>For HST conditions, it is not possible to reuse existing requirements from 10MHz CBW as the doppler used is too high for 900MHz carrier (i.e. 750Hz and 972Hz). In our calculations from RAN4#109 a value of 417Hz will match 900MHz carrier at 500km/h</w:t>
      </w:r>
    </w:p>
    <w:p w14:paraId="0BA42C88" w14:textId="4811AE55" w:rsidR="00CC4C47" w:rsidRDefault="00CC4C47" w:rsidP="00CC4C47">
      <w:r>
        <w:t xml:space="preserve">Since the </w:t>
      </w:r>
      <w:proofErr w:type="gramStart"/>
      <w:r>
        <w:t>main focus</w:t>
      </w:r>
      <w:proofErr w:type="gramEnd"/>
      <w:r>
        <w:t xml:space="preserve"> for &lt;5MHz is for </w:t>
      </w:r>
      <w:r w:rsidR="007A501B">
        <w:rPr>
          <w:iCs/>
        </w:rPr>
        <w:t xml:space="preserve">FRMCS (i.e. railways) </w:t>
      </w:r>
      <w:r>
        <w:t>we see it relevant to introduce requirements for 3MHz CBW with 417Hz doppler.</w:t>
      </w:r>
    </w:p>
    <w:p w14:paraId="344D0EEF" w14:textId="3504CBF2" w:rsidR="00CC4C47" w:rsidRDefault="00CC4C47" w:rsidP="00CC4C47">
      <w:r>
        <w:lastRenderedPageBreak/>
        <w:t xml:space="preserve">In our </w:t>
      </w:r>
      <w:r w:rsidR="009C02B0">
        <w:t xml:space="preserve">HST </w:t>
      </w:r>
      <w:r>
        <w:t xml:space="preserve">simulation results </w:t>
      </w:r>
      <w:r w:rsidR="00965DC6">
        <w:t xml:space="preserve">for PDCCH </w:t>
      </w:r>
      <w:r>
        <w:t xml:space="preserve">we do not see significant differences between the HST Single Tap and HST DPS, however as already described in section </w:t>
      </w:r>
      <w:r>
        <w:fldChar w:fldCharType="begin"/>
      </w:r>
      <w:r>
        <w:instrText xml:space="preserve"> REF _Ref158913708 \r \h </w:instrText>
      </w:r>
      <w:r>
        <w:fldChar w:fldCharType="separate"/>
      </w:r>
      <w:r>
        <w:t>2.1.2</w:t>
      </w:r>
      <w:r>
        <w:fldChar w:fldCharType="end"/>
      </w:r>
      <w:r>
        <w:t>, the two models have different coverage, hence we see both are relevant for requirement definition.</w:t>
      </w:r>
    </w:p>
    <w:p w14:paraId="2AEBEA74" w14:textId="381EF92B" w:rsidR="004B6A84" w:rsidRPr="001F4496" w:rsidRDefault="004B6A84" w:rsidP="004B6A84">
      <w:pPr>
        <w:pStyle w:val="RAN4observation0"/>
      </w:pPr>
      <w:r>
        <w:t xml:space="preserve">The max doppler for 3MHz CBW @ 900MHz carrier is 417Hz which differs from existing 10Mhz HST requirements. In addition, &lt;5MHz is highly relevant for </w:t>
      </w:r>
      <w:r w:rsidR="00A12BAE">
        <w:rPr>
          <w:iCs/>
        </w:rPr>
        <w:t>FRMCS (i.e. railways)</w:t>
      </w:r>
      <w:r>
        <w:t xml:space="preserve"> cases.</w:t>
      </w:r>
    </w:p>
    <w:p w14:paraId="378E25C7" w14:textId="4DD51101" w:rsidR="004B6A84" w:rsidRDefault="004B6A84" w:rsidP="004B6A84">
      <w:pPr>
        <w:pStyle w:val="RAN4proposal"/>
      </w:pPr>
      <w:r>
        <w:t>Introduce PD</w:t>
      </w:r>
      <w:r w:rsidR="004D110D">
        <w:t>C</w:t>
      </w:r>
      <w:r>
        <w:t>CH requirements for less than 5MHz with both HST Single Tap and HST DPS @ 417Hz doppler.</w:t>
      </w:r>
    </w:p>
    <w:p w14:paraId="2F57952E" w14:textId="77777777" w:rsidR="004B6A84" w:rsidRDefault="004B6A84" w:rsidP="00CC4C47"/>
    <w:p w14:paraId="0498F8FB" w14:textId="37AD1162" w:rsidR="00D0530F" w:rsidRDefault="00D0530F" w:rsidP="00D0530F">
      <w:pPr>
        <w:pStyle w:val="RAN4H2"/>
      </w:pPr>
      <w:r>
        <w:t>PBCH</w:t>
      </w:r>
    </w:p>
    <w:p w14:paraId="06B0F662" w14:textId="01217EE2" w:rsidR="00D0530F" w:rsidRDefault="008F141C" w:rsidP="00D0530F">
      <w:pPr>
        <w:pStyle w:val="RAN4H3"/>
      </w:pPr>
      <w:r w:rsidRPr="008F141C">
        <w:t>PBCH requirement in non-HST conditions</w:t>
      </w:r>
    </w:p>
    <w:p w14:paraId="4DE8B696" w14:textId="08665DB1" w:rsidR="00D0530F" w:rsidRPr="0044320B" w:rsidRDefault="00D0530F" w:rsidP="00D0530F">
      <w:r>
        <w:t>In RAN4#10</w:t>
      </w:r>
      <w:r w:rsidR="00FC22B1">
        <w:t>8</w:t>
      </w:r>
      <w:r>
        <w:t xml:space="preserve"> </w:t>
      </w:r>
      <w:r w:rsidR="00411D0F">
        <w:t xml:space="preserve">it was </w:t>
      </w:r>
      <w:r w:rsidR="00FC22B1">
        <w:t>agreed to introduce requirements in non-HST conditions</w:t>
      </w:r>
      <w:r w:rsidR="009434BE">
        <w:t xml:space="preserve">. In RAN4#109 it was </w:t>
      </w:r>
      <w:r w:rsidR="00486F54">
        <w:t xml:space="preserve">encouraged for companies to bring simulation results (see </w:t>
      </w:r>
      <w:r w:rsidR="00486F54">
        <w:fldChar w:fldCharType="begin"/>
      </w:r>
      <w:r w:rsidR="00486F54">
        <w:instrText xml:space="preserve"> REF _Ref155190986 \r \h </w:instrText>
      </w:r>
      <w:r w:rsidR="00486F54">
        <w:fldChar w:fldCharType="separate"/>
      </w:r>
      <w:r w:rsidR="00486F54">
        <w:t>[1]</w:t>
      </w:r>
      <w:r w:rsidR="00486F54">
        <w:fldChar w:fldCharType="end"/>
      </w:r>
      <w:r w:rsidR="00486F54">
        <w:t>):</w:t>
      </w:r>
    </w:p>
    <w:tbl>
      <w:tblPr>
        <w:tblStyle w:val="TableGrid"/>
        <w:tblW w:w="4750" w:type="pct"/>
        <w:jc w:val="center"/>
        <w:tblLook w:val="04A0" w:firstRow="1" w:lastRow="0" w:firstColumn="1" w:lastColumn="0" w:noHBand="0" w:noVBand="1"/>
      </w:tblPr>
      <w:tblGrid>
        <w:gridCol w:w="9323"/>
      </w:tblGrid>
      <w:tr w:rsidR="00D0530F" w14:paraId="7B8A00E1" w14:textId="77777777">
        <w:trPr>
          <w:jc w:val="center"/>
        </w:trPr>
        <w:tc>
          <w:tcPr>
            <w:tcW w:w="9617" w:type="dxa"/>
          </w:tcPr>
          <w:p w14:paraId="1DBFAB49" w14:textId="77777777" w:rsidR="008F141C" w:rsidRDefault="008F141C" w:rsidP="008F141C">
            <w:pPr>
              <w:rPr>
                <w:b/>
                <w:bCs/>
                <w:iCs/>
                <w:u w:val="single"/>
                <w:lang w:eastAsia="zh-CN"/>
              </w:rPr>
            </w:pPr>
            <w:r>
              <w:rPr>
                <w:b/>
                <w:bCs/>
                <w:iCs/>
                <w:u w:val="single"/>
                <w:lang w:eastAsia="zh-CN"/>
              </w:rPr>
              <w:t>Issue 1-4-1: PBCH requirement in non-HST conditions</w:t>
            </w:r>
          </w:p>
          <w:p w14:paraId="5D1AC9BD" w14:textId="77777777" w:rsidR="008F141C" w:rsidRDefault="008F141C" w:rsidP="008F141C">
            <w:pPr>
              <w:rPr>
                <w:b/>
                <w:bCs/>
                <w:iCs/>
                <w:lang w:eastAsia="zh-CN"/>
              </w:rPr>
            </w:pPr>
            <w:r>
              <w:rPr>
                <w:b/>
                <w:bCs/>
                <w:iCs/>
                <w:lang w:eastAsia="zh-CN"/>
              </w:rPr>
              <w:t>Agreement:</w:t>
            </w:r>
          </w:p>
          <w:p w14:paraId="67BA422B" w14:textId="77777777" w:rsidR="008F141C" w:rsidRDefault="008F141C" w:rsidP="008F141C">
            <w:pPr>
              <w:rPr>
                <w:iCs/>
                <w:lang w:eastAsia="zh-CN"/>
              </w:rPr>
            </w:pPr>
            <w:r>
              <w:rPr>
                <w:iCs/>
                <w:lang w:eastAsia="zh-CN"/>
              </w:rPr>
              <w:t>Use the following parameters for PBCH requirement in normal conditions. Interested companies are encouraged to bring simulation results.</w:t>
            </w:r>
          </w:p>
          <w:tbl>
            <w:tblPr>
              <w:tblStyle w:val="TableGrid"/>
              <w:tblW w:w="9097" w:type="dxa"/>
              <w:tblLook w:val="04A0" w:firstRow="1" w:lastRow="0" w:firstColumn="1" w:lastColumn="0" w:noHBand="0" w:noVBand="1"/>
            </w:tblPr>
            <w:tblGrid>
              <w:gridCol w:w="867"/>
              <w:gridCol w:w="1924"/>
              <w:gridCol w:w="1361"/>
              <w:gridCol w:w="1481"/>
              <w:gridCol w:w="2120"/>
              <w:gridCol w:w="717"/>
              <w:gridCol w:w="627"/>
            </w:tblGrid>
            <w:tr w:rsidR="008F141C" w14:paraId="57B2FF96" w14:textId="77777777">
              <w:trPr>
                <w:trHeight w:val="300"/>
              </w:trPr>
              <w:tc>
                <w:tcPr>
                  <w:tcW w:w="779" w:type="dxa"/>
                  <w:vMerge w:val="restart"/>
                  <w:tcBorders>
                    <w:top w:val="single" w:sz="4" w:space="0" w:color="auto"/>
                    <w:left w:val="single" w:sz="4" w:space="0" w:color="auto"/>
                    <w:bottom w:val="single" w:sz="4" w:space="0" w:color="auto"/>
                    <w:right w:val="single" w:sz="4" w:space="0" w:color="auto"/>
                  </w:tcBorders>
                  <w:hideMark/>
                </w:tcPr>
                <w:p w14:paraId="6F89605B" w14:textId="77777777" w:rsidR="008F141C" w:rsidRDefault="008F141C" w:rsidP="008F141C">
                  <w:pPr>
                    <w:jc w:val="center"/>
                    <w:rPr>
                      <w:rFonts w:eastAsiaTheme="minorHAnsi"/>
                      <w:sz w:val="24"/>
                      <w:szCs w:val="24"/>
                      <w:lang w:val="en-GB" w:eastAsia="en-GB"/>
                    </w:rPr>
                  </w:pPr>
                  <w:r>
                    <w:rPr>
                      <w:rFonts w:ascii="Arial" w:hAnsi="Arial" w:cs="Arial"/>
                      <w:b/>
                      <w:bCs/>
                      <w:sz w:val="18"/>
                      <w:szCs w:val="18"/>
                      <w:lang w:val="en-GB" w:eastAsia="en-GB"/>
                    </w:rPr>
                    <w:t>Duplex</w:t>
                  </w:r>
                  <w:r>
                    <w:rPr>
                      <w:rFonts w:ascii="Arial" w:hAnsi="Arial" w:cs="Arial"/>
                      <w:sz w:val="18"/>
                      <w:szCs w:val="18"/>
                      <w:lang w:val="en-GB" w:eastAsia="en-GB"/>
                    </w:rPr>
                    <w:t>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0442831D" w14:textId="77777777" w:rsidR="008F141C" w:rsidRDefault="008F141C" w:rsidP="008F141C">
                  <w:pPr>
                    <w:jc w:val="center"/>
                    <w:rPr>
                      <w:sz w:val="24"/>
                      <w:szCs w:val="24"/>
                      <w:lang w:val="en-GB" w:eastAsia="en-GB"/>
                    </w:rPr>
                  </w:pPr>
                  <w:r>
                    <w:rPr>
                      <w:rFonts w:ascii="Arial" w:hAnsi="Arial" w:cs="Arial"/>
                      <w:b/>
                      <w:bCs/>
                      <w:sz w:val="18"/>
                      <w:szCs w:val="18"/>
                      <w:lang w:val="en-GB" w:eastAsia="en-GB"/>
                    </w:rPr>
                    <w:t>Bandwidth (MHz) / Subcarrier spacing (kHz)</w:t>
                  </w:r>
                  <w:r>
                    <w:rPr>
                      <w:rFonts w:ascii="Arial" w:hAnsi="Arial" w:cs="Arial"/>
                      <w:sz w:val="18"/>
                      <w:szCs w:val="18"/>
                      <w:lang w:val="en-GB" w:eastAsia="en-GB"/>
                    </w:rPr>
                    <w:t>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06ACB359" w14:textId="77777777" w:rsidR="008F141C" w:rsidRDefault="008F141C" w:rsidP="008F141C">
                  <w:pPr>
                    <w:jc w:val="center"/>
                    <w:rPr>
                      <w:sz w:val="24"/>
                      <w:szCs w:val="24"/>
                      <w:lang w:val="en-GB" w:eastAsia="en-GB"/>
                    </w:rPr>
                  </w:pPr>
                  <w:r>
                    <w:rPr>
                      <w:rFonts w:ascii="Arial" w:hAnsi="Arial" w:cs="Arial"/>
                      <w:b/>
                      <w:bCs/>
                      <w:sz w:val="18"/>
                      <w:szCs w:val="18"/>
                      <w:lang w:val="en-GB" w:eastAsia="en-GB"/>
                    </w:rPr>
                    <w:t>SSB/PBCH index</w:t>
                  </w:r>
                  <w:r>
                    <w:rPr>
                      <w:rFonts w:ascii="Arial" w:hAnsi="Arial" w:cs="Arial"/>
                      <w:sz w:val="18"/>
                      <w:szCs w:val="18"/>
                      <w:lang w:val="en-GB" w:eastAsia="en-GB"/>
                    </w:rPr>
                    <w:t> </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2A691F92" w14:textId="77777777" w:rsidR="008F141C" w:rsidRDefault="008F141C" w:rsidP="008F141C">
                  <w:pPr>
                    <w:jc w:val="center"/>
                    <w:rPr>
                      <w:sz w:val="24"/>
                      <w:szCs w:val="24"/>
                      <w:lang w:val="en-GB" w:eastAsia="en-GB"/>
                    </w:rPr>
                  </w:pPr>
                  <w:r>
                    <w:rPr>
                      <w:rFonts w:ascii="Arial" w:hAnsi="Arial" w:cs="Arial"/>
                      <w:b/>
                      <w:bCs/>
                      <w:sz w:val="18"/>
                      <w:szCs w:val="18"/>
                      <w:lang w:val="en-GB" w:eastAsia="en-GB"/>
                    </w:rPr>
                    <w:t>Propagation condition</w:t>
                  </w:r>
                  <w:r>
                    <w:rPr>
                      <w:rFonts w:ascii="Arial" w:hAnsi="Arial" w:cs="Arial"/>
                      <w:sz w:val="18"/>
                      <w:szCs w:val="18"/>
                      <w:lang w:val="en-GB" w:eastAsia="en-GB"/>
                    </w:rPr>
                    <w:t>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1DECED65" w14:textId="77777777" w:rsidR="008F141C" w:rsidRDefault="008F141C" w:rsidP="008F141C">
                  <w:pPr>
                    <w:jc w:val="center"/>
                    <w:rPr>
                      <w:sz w:val="24"/>
                      <w:szCs w:val="24"/>
                      <w:lang w:val="en-GB" w:eastAsia="en-GB"/>
                    </w:rPr>
                  </w:pPr>
                  <w:r>
                    <w:rPr>
                      <w:rFonts w:ascii="Arial" w:hAnsi="Arial" w:cs="Arial"/>
                      <w:b/>
                      <w:bCs/>
                      <w:sz w:val="18"/>
                      <w:szCs w:val="18"/>
                      <w:lang w:val="en-GB" w:eastAsia="en-GB"/>
                    </w:rPr>
                    <w:t>Antenna configuration and correlation matrix</w:t>
                  </w:r>
                  <w:r>
                    <w:rPr>
                      <w:rFonts w:ascii="Arial" w:hAnsi="Arial" w:cs="Arial"/>
                      <w:sz w:val="18"/>
                      <w:szCs w:val="18"/>
                      <w:lang w:val="en-GB" w:eastAsia="en-GB"/>
                    </w:rPr>
                    <w:t> </w:t>
                  </w:r>
                </w:p>
              </w:tc>
              <w:tc>
                <w:tcPr>
                  <w:tcW w:w="1165" w:type="dxa"/>
                  <w:gridSpan w:val="2"/>
                  <w:tcBorders>
                    <w:top w:val="single" w:sz="4" w:space="0" w:color="auto"/>
                    <w:left w:val="single" w:sz="4" w:space="0" w:color="auto"/>
                    <w:bottom w:val="single" w:sz="4" w:space="0" w:color="auto"/>
                    <w:right w:val="single" w:sz="4" w:space="0" w:color="auto"/>
                  </w:tcBorders>
                  <w:hideMark/>
                </w:tcPr>
                <w:p w14:paraId="255C0EDD" w14:textId="77777777" w:rsidR="008F141C" w:rsidRDefault="008F141C" w:rsidP="008F141C">
                  <w:pPr>
                    <w:jc w:val="center"/>
                    <w:rPr>
                      <w:sz w:val="24"/>
                      <w:szCs w:val="24"/>
                      <w:lang w:val="en-GB" w:eastAsia="en-GB"/>
                    </w:rPr>
                  </w:pPr>
                  <w:r>
                    <w:rPr>
                      <w:rFonts w:ascii="Arial" w:hAnsi="Arial" w:cs="Arial"/>
                      <w:b/>
                      <w:bCs/>
                      <w:sz w:val="18"/>
                      <w:szCs w:val="18"/>
                      <w:lang w:val="en-GB" w:eastAsia="en-GB"/>
                    </w:rPr>
                    <w:t>Reference value</w:t>
                  </w:r>
                  <w:r>
                    <w:rPr>
                      <w:rFonts w:ascii="Arial" w:hAnsi="Arial" w:cs="Arial"/>
                      <w:sz w:val="18"/>
                      <w:szCs w:val="18"/>
                      <w:lang w:val="en-GB" w:eastAsia="en-GB"/>
                    </w:rPr>
                    <w:t> </w:t>
                  </w:r>
                </w:p>
              </w:tc>
            </w:tr>
            <w:tr w:rsidR="008F141C" w14:paraId="098D3083"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40C64" w14:textId="77777777" w:rsidR="008F141C" w:rsidRDefault="008F141C" w:rsidP="008F141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C0535" w14:textId="77777777" w:rsidR="008F141C" w:rsidRDefault="008F141C" w:rsidP="008F141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0BAE4" w14:textId="77777777" w:rsidR="008F141C" w:rsidRDefault="008F141C" w:rsidP="008F141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E8164" w14:textId="77777777" w:rsidR="008F141C" w:rsidRDefault="008F141C" w:rsidP="008F141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9485" w14:textId="77777777" w:rsidR="008F141C" w:rsidRDefault="008F141C" w:rsidP="008F141C">
                  <w:pPr>
                    <w:rPr>
                      <w:rFonts w:asciiTheme="minorHAnsi" w:eastAsiaTheme="minorHAnsi" w:hAnsiTheme="minorHAnsi"/>
                      <w:kern w:val="2"/>
                      <w:sz w:val="24"/>
                      <w:szCs w:val="24"/>
                      <w:lang w:val="en-GB" w:eastAsia="en-GB"/>
                      <w14:ligatures w14:val="standardContextual"/>
                    </w:rPr>
                  </w:pPr>
                </w:p>
              </w:tc>
              <w:tc>
                <w:tcPr>
                  <w:tcW w:w="739" w:type="dxa"/>
                  <w:tcBorders>
                    <w:top w:val="single" w:sz="4" w:space="0" w:color="auto"/>
                    <w:left w:val="single" w:sz="4" w:space="0" w:color="auto"/>
                    <w:bottom w:val="single" w:sz="4" w:space="0" w:color="auto"/>
                    <w:right w:val="single" w:sz="4" w:space="0" w:color="auto"/>
                  </w:tcBorders>
                  <w:hideMark/>
                </w:tcPr>
                <w:p w14:paraId="253C9F30" w14:textId="77777777" w:rsidR="008F141C" w:rsidRDefault="008F141C" w:rsidP="008F141C">
                  <w:pPr>
                    <w:jc w:val="center"/>
                    <w:rPr>
                      <w:sz w:val="24"/>
                      <w:szCs w:val="24"/>
                      <w:lang w:val="en-GB" w:eastAsia="en-GB"/>
                    </w:rPr>
                  </w:pPr>
                  <w:proofErr w:type="gramStart"/>
                  <w:r>
                    <w:rPr>
                      <w:rFonts w:ascii="Arial" w:hAnsi="Arial" w:cs="Arial"/>
                      <w:b/>
                      <w:bCs/>
                      <w:sz w:val="18"/>
                      <w:szCs w:val="18"/>
                      <w:lang w:val="en-GB" w:eastAsia="en-GB"/>
                    </w:rPr>
                    <w:t>Pm-bch</w:t>
                  </w:r>
                  <w:proofErr w:type="gramEnd"/>
                  <w:r>
                    <w:rPr>
                      <w:rFonts w:ascii="Arial" w:hAnsi="Arial" w:cs="Arial"/>
                      <w:b/>
                      <w:bCs/>
                      <w:sz w:val="18"/>
                      <w:szCs w:val="18"/>
                      <w:lang w:val="en-GB" w:eastAsia="en-GB"/>
                    </w:rPr>
                    <w:t xml:space="preserve"> (%)</w:t>
                  </w:r>
                  <w:r>
                    <w:rPr>
                      <w:rFonts w:ascii="Arial" w:hAnsi="Arial" w:cs="Arial"/>
                      <w:sz w:val="18"/>
                      <w:szCs w:val="18"/>
                      <w:lang w:val="en-GB" w:eastAsia="en-GB"/>
                    </w:rPr>
                    <w:t> </w:t>
                  </w:r>
                </w:p>
              </w:tc>
              <w:tc>
                <w:tcPr>
                  <w:tcW w:w="426" w:type="dxa"/>
                  <w:tcBorders>
                    <w:top w:val="single" w:sz="4" w:space="0" w:color="auto"/>
                    <w:left w:val="single" w:sz="4" w:space="0" w:color="auto"/>
                    <w:bottom w:val="single" w:sz="4" w:space="0" w:color="auto"/>
                    <w:right w:val="single" w:sz="4" w:space="0" w:color="auto"/>
                  </w:tcBorders>
                  <w:hideMark/>
                </w:tcPr>
                <w:p w14:paraId="21B3CB5B" w14:textId="77777777" w:rsidR="008F141C" w:rsidRDefault="008F141C" w:rsidP="008F141C">
                  <w:pPr>
                    <w:jc w:val="center"/>
                    <w:rPr>
                      <w:sz w:val="24"/>
                      <w:szCs w:val="24"/>
                      <w:lang w:val="en-GB" w:eastAsia="en-GB"/>
                    </w:rPr>
                  </w:pPr>
                  <w:r>
                    <w:rPr>
                      <w:rFonts w:ascii="Arial" w:hAnsi="Arial" w:cs="Arial"/>
                      <w:b/>
                      <w:bCs/>
                      <w:sz w:val="18"/>
                      <w:szCs w:val="18"/>
                      <w:lang w:val="en-GB" w:eastAsia="en-GB"/>
                    </w:rPr>
                    <w:t>SNR (dB)</w:t>
                  </w:r>
                  <w:r>
                    <w:rPr>
                      <w:rFonts w:ascii="Arial" w:hAnsi="Arial" w:cs="Arial"/>
                      <w:sz w:val="18"/>
                      <w:szCs w:val="18"/>
                      <w:lang w:val="en-GB" w:eastAsia="en-GB"/>
                    </w:rPr>
                    <w:t> </w:t>
                  </w:r>
                </w:p>
              </w:tc>
            </w:tr>
            <w:tr w:rsidR="008F141C" w14:paraId="50350ECD" w14:textId="77777777">
              <w:trPr>
                <w:trHeight w:val="186"/>
              </w:trPr>
              <w:tc>
                <w:tcPr>
                  <w:tcW w:w="779" w:type="dxa"/>
                  <w:vMerge w:val="restart"/>
                  <w:tcBorders>
                    <w:top w:val="single" w:sz="4" w:space="0" w:color="auto"/>
                    <w:left w:val="single" w:sz="4" w:space="0" w:color="auto"/>
                    <w:bottom w:val="single" w:sz="4" w:space="0" w:color="auto"/>
                    <w:right w:val="single" w:sz="4" w:space="0" w:color="auto"/>
                  </w:tcBorders>
                  <w:hideMark/>
                </w:tcPr>
                <w:p w14:paraId="088ACBE3" w14:textId="77777777" w:rsidR="008F141C" w:rsidRDefault="008F141C" w:rsidP="008F141C">
                  <w:pPr>
                    <w:jc w:val="center"/>
                    <w:rPr>
                      <w:sz w:val="24"/>
                      <w:szCs w:val="24"/>
                      <w:lang w:val="en-GB" w:eastAsia="en-GB"/>
                    </w:rPr>
                  </w:pPr>
                  <w:r>
                    <w:rPr>
                      <w:rFonts w:ascii="Arial" w:hAnsi="Arial" w:cs="Arial"/>
                      <w:sz w:val="18"/>
                      <w:szCs w:val="18"/>
                      <w:lang w:val="en-GB" w:eastAsia="en-GB"/>
                    </w:rPr>
                    <w:t>FDD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4FBC8314" w14:textId="77777777" w:rsidR="008F141C" w:rsidRDefault="008F141C" w:rsidP="008F141C">
                  <w:pPr>
                    <w:jc w:val="center"/>
                    <w:rPr>
                      <w:sz w:val="24"/>
                      <w:szCs w:val="24"/>
                      <w:lang w:val="en-GB" w:eastAsia="en-GB"/>
                    </w:rPr>
                  </w:pPr>
                  <w:r>
                    <w:rPr>
                      <w:rFonts w:ascii="Arial" w:hAnsi="Arial" w:cs="Arial"/>
                      <w:sz w:val="18"/>
                      <w:szCs w:val="18"/>
                      <w:lang w:val="en-GB" w:eastAsia="en-GB"/>
                    </w:rPr>
                    <w:t>3 / 15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0DFD7846" w14:textId="77777777" w:rsidR="008F141C" w:rsidRDefault="008F141C" w:rsidP="008F141C">
                  <w:pPr>
                    <w:jc w:val="center"/>
                    <w:rPr>
                      <w:rFonts w:ascii="Arial" w:hAnsi="Arial" w:cs="Arial"/>
                      <w:sz w:val="18"/>
                      <w:szCs w:val="18"/>
                      <w:lang w:val="en-GB" w:eastAsia="en-GB"/>
                    </w:rPr>
                  </w:pPr>
                  <w:r>
                    <w:rPr>
                      <w:rFonts w:ascii="Arial" w:hAnsi="Arial" w:cs="Arial"/>
                      <w:sz w:val="18"/>
                      <w:szCs w:val="18"/>
                      <w:lang w:val="en-GB" w:eastAsia="en-GB"/>
                    </w:rPr>
                    <w:t>Unknown</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4FFBDF62" w14:textId="77777777" w:rsidR="008F141C" w:rsidRDefault="008F141C" w:rsidP="008F141C">
                  <w:pPr>
                    <w:jc w:val="center"/>
                    <w:rPr>
                      <w:rFonts w:asciiTheme="minorHAnsi" w:hAnsiTheme="minorHAnsi"/>
                      <w:sz w:val="24"/>
                      <w:szCs w:val="24"/>
                      <w:lang w:val="en-GB" w:eastAsia="en-GB"/>
                    </w:rPr>
                  </w:pPr>
                  <w:r>
                    <w:rPr>
                      <w:rFonts w:ascii="Arial" w:hAnsi="Arial" w:cs="Arial"/>
                      <w:sz w:val="18"/>
                      <w:szCs w:val="18"/>
                      <w:lang w:val="en-GB" w:eastAsia="en-GB"/>
                    </w:rPr>
                    <w:t>TDLC300-100 </w:t>
                  </w:r>
                </w:p>
              </w:tc>
              <w:tc>
                <w:tcPr>
                  <w:tcW w:w="2222" w:type="dxa"/>
                  <w:tcBorders>
                    <w:top w:val="single" w:sz="4" w:space="0" w:color="auto"/>
                    <w:left w:val="single" w:sz="4" w:space="0" w:color="auto"/>
                    <w:bottom w:val="single" w:sz="4" w:space="0" w:color="auto"/>
                    <w:right w:val="single" w:sz="4" w:space="0" w:color="auto"/>
                  </w:tcBorders>
                  <w:hideMark/>
                </w:tcPr>
                <w:p w14:paraId="0CB59729" w14:textId="77777777" w:rsidR="008F141C" w:rsidRDefault="008F141C" w:rsidP="008F141C">
                  <w:pPr>
                    <w:jc w:val="center"/>
                    <w:rPr>
                      <w:rFonts w:ascii="Arial" w:hAnsi="Arial" w:cs="Arial"/>
                      <w:sz w:val="18"/>
                      <w:szCs w:val="18"/>
                      <w:lang w:val="en-GB" w:eastAsia="en-GB"/>
                    </w:rPr>
                  </w:pPr>
                  <w:r>
                    <w:rPr>
                      <w:rFonts w:ascii="Arial" w:hAnsi="Arial" w:cs="Arial"/>
                      <w:sz w:val="18"/>
                      <w:szCs w:val="18"/>
                      <w:lang w:val="en-GB" w:eastAsia="en-GB"/>
                    </w:rPr>
                    <w:t>1 x 2 Low,</w:t>
                  </w:r>
                </w:p>
              </w:tc>
              <w:tc>
                <w:tcPr>
                  <w:tcW w:w="739" w:type="dxa"/>
                  <w:tcBorders>
                    <w:top w:val="single" w:sz="4" w:space="0" w:color="auto"/>
                    <w:left w:val="single" w:sz="4" w:space="0" w:color="auto"/>
                    <w:bottom w:val="single" w:sz="4" w:space="0" w:color="auto"/>
                    <w:right w:val="single" w:sz="4" w:space="0" w:color="auto"/>
                  </w:tcBorders>
                  <w:hideMark/>
                </w:tcPr>
                <w:p w14:paraId="2D74AA3B" w14:textId="77777777" w:rsidR="008F141C" w:rsidRDefault="008F141C" w:rsidP="008F141C">
                  <w:pPr>
                    <w:jc w:val="center"/>
                    <w:rPr>
                      <w:rFonts w:asciiTheme="minorHAnsi" w:hAnsiTheme="minorHAnsi"/>
                      <w:sz w:val="24"/>
                      <w:szCs w:val="24"/>
                      <w:lang w:val="en-GB" w:eastAsia="en-GB"/>
                    </w:rPr>
                  </w:pPr>
                  <w:r>
                    <w:rPr>
                      <w:rFonts w:ascii="Arial" w:hAnsi="Arial" w:cs="Arial"/>
                      <w:sz w:val="18"/>
                      <w:szCs w:val="18"/>
                      <w:lang w:val="en-GB" w:eastAsia="en-GB"/>
                    </w:rPr>
                    <w:t>1 </w:t>
                  </w:r>
                </w:p>
              </w:tc>
              <w:tc>
                <w:tcPr>
                  <w:tcW w:w="426" w:type="dxa"/>
                  <w:tcBorders>
                    <w:top w:val="single" w:sz="4" w:space="0" w:color="auto"/>
                    <w:left w:val="single" w:sz="4" w:space="0" w:color="auto"/>
                    <w:bottom w:val="single" w:sz="4" w:space="0" w:color="auto"/>
                    <w:right w:val="single" w:sz="4" w:space="0" w:color="auto"/>
                  </w:tcBorders>
                  <w:hideMark/>
                </w:tcPr>
                <w:p w14:paraId="6FB364F5" w14:textId="77777777" w:rsidR="008F141C" w:rsidRDefault="008F141C" w:rsidP="008F141C">
                  <w:pPr>
                    <w:jc w:val="center"/>
                    <w:rPr>
                      <w:sz w:val="24"/>
                      <w:szCs w:val="24"/>
                      <w:lang w:val="en-GB" w:eastAsia="en-GB"/>
                    </w:rPr>
                  </w:pPr>
                  <w:r>
                    <w:rPr>
                      <w:rFonts w:ascii="Arial" w:hAnsi="Arial" w:cs="Arial"/>
                      <w:sz w:val="18"/>
                      <w:szCs w:val="18"/>
                      <w:lang w:val="en-GB" w:eastAsia="en-GB"/>
                    </w:rPr>
                    <w:t>TBD </w:t>
                  </w:r>
                </w:p>
              </w:tc>
            </w:tr>
            <w:tr w:rsidR="008F141C" w14:paraId="4DC34BFA" w14:textId="77777777">
              <w:trPr>
                <w:trHeight w:val="1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5BBCC" w14:textId="77777777" w:rsidR="008F141C" w:rsidRDefault="008F141C" w:rsidP="008F141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351D" w14:textId="77777777" w:rsidR="008F141C" w:rsidRDefault="008F141C" w:rsidP="008F141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4F43" w14:textId="77777777" w:rsidR="008F141C" w:rsidRDefault="008F141C" w:rsidP="008F141C">
                  <w:pPr>
                    <w:rPr>
                      <w:rFonts w:ascii="Arial" w:eastAsiaTheme="minorHAnsi" w:hAnsi="Arial" w:cs="Arial"/>
                      <w:kern w:val="2"/>
                      <w:sz w:val="18"/>
                      <w:szCs w:val="18"/>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979E2" w14:textId="77777777" w:rsidR="008F141C" w:rsidRDefault="008F141C" w:rsidP="008F141C">
                  <w:pPr>
                    <w:rPr>
                      <w:rFonts w:asciiTheme="minorHAnsi" w:eastAsiaTheme="minorHAnsi" w:hAnsiTheme="minorHAnsi"/>
                      <w:kern w:val="2"/>
                      <w:sz w:val="24"/>
                      <w:szCs w:val="24"/>
                      <w:lang w:val="en-GB" w:eastAsia="en-GB"/>
                      <w14:ligatures w14:val="standardContextual"/>
                    </w:rPr>
                  </w:pPr>
                </w:p>
              </w:tc>
              <w:tc>
                <w:tcPr>
                  <w:tcW w:w="2222" w:type="dxa"/>
                  <w:tcBorders>
                    <w:top w:val="single" w:sz="4" w:space="0" w:color="auto"/>
                    <w:left w:val="single" w:sz="4" w:space="0" w:color="auto"/>
                    <w:bottom w:val="single" w:sz="4" w:space="0" w:color="auto"/>
                    <w:right w:val="single" w:sz="4" w:space="0" w:color="auto"/>
                  </w:tcBorders>
                  <w:hideMark/>
                </w:tcPr>
                <w:p w14:paraId="3F85A3F3" w14:textId="77777777" w:rsidR="008F141C" w:rsidRDefault="008F141C" w:rsidP="008F141C">
                  <w:pPr>
                    <w:jc w:val="center"/>
                    <w:rPr>
                      <w:rFonts w:ascii="Arial" w:hAnsi="Arial" w:cs="Arial"/>
                      <w:sz w:val="18"/>
                      <w:szCs w:val="18"/>
                      <w:lang w:val="en-GB" w:eastAsia="en-GB"/>
                    </w:rPr>
                  </w:pPr>
                  <w:r>
                    <w:rPr>
                      <w:rFonts w:ascii="Arial" w:hAnsi="Arial" w:cs="Arial"/>
                      <w:sz w:val="18"/>
                      <w:szCs w:val="18"/>
                      <w:lang w:val="en-GB" w:eastAsia="en-GB"/>
                    </w:rPr>
                    <w:t>1x4 Low</w:t>
                  </w:r>
                </w:p>
              </w:tc>
              <w:tc>
                <w:tcPr>
                  <w:tcW w:w="739" w:type="dxa"/>
                  <w:tcBorders>
                    <w:top w:val="single" w:sz="4" w:space="0" w:color="auto"/>
                    <w:left w:val="single" w:sz="4" w:space="0" w:color="auto"/>
                    <w:bottom w:val="single" w:sz="4" w:space="0" w:color="auto"/>
                    <w:right w:val="single" w:sz="4" w:space="0" w:color="auto"/>
                  </w:tcBorders>
                  <w:hideMark/>
                </w:tcPr>
                <w:p w14:paraId="04EF7ABF" w14:textId="77777777" w:rsidR="008F141C" w:rsidRDefault="008F141C" w:rsidP="008F141C">
                  <w:pPr>
                    <w:jc w:val="center"/>
                    <w:rPr>
                      <w:rFonts w:ascii="Arial" w:hAnsi="Arial" w:cs="Arial"/>
                      <w:sz w:val="18"/>
                      <w:szCs w:val="18"/>
                      <w:lang w:val="en-GB" w:eastAsia="en-GB"/>
                    </w:rPr>
                  </w:pPr>
                  <w:r>
                    <w:rPr>
                      <w:rFonts w:ascii="Arial" w:hAnsi="Arial" w:cs="Arial"/>
                      <w:sz w:val="18"/>
                      <w:szCs w:val="18"/>
                      <w:lang w:val="en-GB" w:eastAsia="en-GB"/>
                    </w:rPr>
                    <w:t>1</w:t>
                  </w:r>
                </w:p>
              </w:tc>
              <w:tc>
                <w:tcPr>
                  <w:tcW w:w="426" w:type="dxa"/>
                  <w:tcBorders>
                    <w:top w:val="single" w:sz="4" w:space="0" w:color="auto"/>
                    <w:left w:val="single" w:sz="4" w:space="0" w:color="auto"/>
                    <w:bottom w:val="single" w:sz="4" w:space="0" w:color="auto"/>
                    <w:right w:val="single" w:sz="4" w:space="0" w:color="auto"/>
                  </w:tcBorders>
                  <w:hideMark/>
                </w:tcPr>
                <w:p w14:paraId="7244A037" w14:textId="77777777" w:rsidR="008F141C" w:rsidRDefault="008F141C" w:rsidP="008F141C">
                  <w:pPr>
                    <w:jc w:val="center"/>
                    <w:rPr>
                      <w:rFonts w:ascii="Arial" w:hAnsi="Arial" w:cs="Arial"/>
                      <w:sz w:val="18"/>
                      <w:szCs w:val="18"/>
                      <w:lang w:val="en-GB" w:eastAsia="en-GB"/>
                    </w:rPr>
                  </w:pPr>
                  <w:r>
                    <w:rPr>
                      <w:rFonts w:ascii="Arial" w:hAnsi="Arial" w:cs="Arial"/>
                      <w:sz w:val="18"/>
                      <w:szCs w:val="18"/>
                      <w:lang w:val="en-GB" w:eastAsia="en-GB"/>
                    </w:rPr>
                    <w:t>TBD</w:t>
                  </w:r>
                </w:p>
              </w:tc>
            </w:tr>
          </w:tbl>
          <w:p w14:paraId="73B1800A" w14:textId="77777777" w:rsidR="00D0530F" w:rsidRDefault="00D0530F"/>
        </w:tc>
      </w:tr>
    </w:tbl>
    <w:p w14:paraId="6A18659B" w14:textId="364032CF" w:rsidR="0055160E" w:rsidRDefault="0055160E" w:rsidP="0055160E">
      <w:r>
        <w:t xml:space="preserve">We have provided our simulation results in </w:t>
      </w:r>
      <w:r>
        <w:fldChar w:fldCharType="begin"/>
      </w:r>
      <w:r>
        <w:instrText xml:space="preserve"> REF _Ref155258979 \r \h </w:instrText>
      </w:r>
      <w:r>
        <w:fldChar w:fldCharType="separate"/>
      </w:r>
      <w:r>
        <w:t>[2]</w:t>
      </w:r>
      <w:r>
        <w:fldChar w:fldCharType="end"/>
      </w:r>
      <w:r w:rsidR="008C5064">
        <w:t xml:space="preserve"> which shows SNR values inside testable </w:t>
      </w:r>
      <w:r w:rsidR="00B26D28">
        <w:t>range;</w:t>
      </w:r>
      <w:r w:rsidR="00BF244E">
        <w:t xml:space="preserve"> hence we see it possible to define PBCH requirements in normal conditions for &lt;3MHz CBW</w:t>
      </w:r>
      <w:r w:rsidR="00C211E1">
        <w:t xml:space="preserve">. </w:t>
      </w:r>
    </w:p>
    <w:p w14:paraId="203AA806" w14:textId="5463E352" w:rsidR="001A3BEA" w:rsidRDefault="00251C4A" w:rsidP="000A126D">
      <w:pPr>
        <w:pStyle w:val="RAN4observation0"/>
      </w:pPr>
      <w:r>
        <w:t>We have provided our simulation results for the agreed conditions</w:t>
      </w:r>
      <w:r w:rsidR="000D7D2A">
        <w:t xml:space="preserve">. </w:t>
      </w:r>
      <w:r w:rsidR="00E42316">
        <w:t>Our</w:t>
      </w:r>
      <w:r w:rsidR="000D7D2A">
        <w:t xml:space="preserve"> results show SNR values inside testable range.</w:t>
      </w:r>
    </w:p>
    <w:p w14:paraId="0CF87E9A" w14:textId="350A23FF" w:rsidR="00E42316" w:rsidRDefault="00EC502C" w:rsidP="00EC502C">
      <w:pPr>
        <w:pStyle w:val="RAN4proposal"/>
      </w:pPr>
      <w:r>
        <w:t xml:space="preserve">Define PBCH </w:t>
      </w:r>
      <w:r w:rsidR="00686C2E">
        <w:t xml:space="preserve">(12 PRB) </w:t>
      </w:r>
      <w:r>
        <w:t>requirements in non-HST conditions with the following configurations:</w:t>
      </w:r>
    </w:p>
    <w:tbl>
      <w:tblPr>
        <w:tblStyle w:val="TableGrid"/>
        <w:tblW w:w="9097" w:type="dxa"/>
        <w:tblLook w:val="04A0" w:firstRow="1" w:lastRow="0" w:firstColumn="1" w:lastColumn="0" w:noHBand="0" w:noVBand="1"/>
      </w:tblPr>
      <w:tblGrid>
        <w:gridCol w:w="867"/>
        <w:gridCol w:w="1924"/>
        <w:gridCol w:w="1361"/>
        <w:gridCol w:w="1481"/>
        <w:gridCol w:w="2120"/>
        <w:gridCol w:w="717"/>
        <w:gridCol w:w="627"/>
      </w:tblGrid>
      <w:tr w:rsidR="00EC502C" w14:paraId="5FE50DB3" w14:textId="77777777">
        <w:trPr>
          <w:trHeight w:val="300"/>
        </w:trPr>
        <w:tc>
          <w:tcPr>
            <w:tcW w:w="779" w:type="dxa"/>
            <w:vMerge w:val="restart"/>
            <w:tcBorders>
              <w:top w:val="single" w:sz="4" w:space="0" w:color="auto"/>
              <w:left w:val="single" w:sz="4" w:space="0" w:color="auto"/>
              <w:bottom w:val="single" w:sz="4" w:space="0" w:color="auto"/>
              <w:right w:val="single" w:sz="4" w:space="0" w:color="auto"/>
            </w:tcBorders>
            <w:hideMark/>
          </w:tcPr>
          <w:p w14:paraId="4376C6ED" w14:textId="77777777" w:rsidR="00EC502C" w:rsidRDefault="00EC502C">
            <w:pPr>
              <w:jc w:val="center"/>
              <w:rPr>
                <w:rFonts w:eastAsiaTheme="minorHAnsi"/>
                <w:sz w:val="24"/>
                <w:szCs w:val="24"/>
                <w:lang w:val="en-GB" w:eastAsia="en-GB"/>
              </w:rPr>
            </w:pPr>
            <w:r>
              <w:rPr>
                <w:rFonts w:ascii="Arial" w:hAnsi="Arial" w:cs="Arial"/>
                <w:b/>
                <w:bCs/>
                <w:sz w:val="18"/>
                <w:szCs w:val="18"/>
                <w:lang w:val="en-GB" w:eastAsia="en-GB"/>
              </w:rPr>
              <w:t>Duplex</w:t>
            </w:r>
            <w:r>
              <w:rPr>
                <w:rFonts w:ascii="Arial" w:hAnsi="Arial" w:cs="Arial"/>
                <w:sz w:val="18"/>
                <w:szCs w:val="18"/>
                <w:lang w:val="en-GB" w:eastAsia="en-GB"/>
              </w:rPr>
              <w:t>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3EBA4F89" w14:textId="77777777" w:rsidR="00EC502C" w:rsidRDefault="00EC502C">
            <w:pPr>
              <w:jc w:val="center"/>
              <w:rPr>
                <w:sz w:val="24"/>
                <w:szCs w:val="24"/>
                <w:lang w:val="en-GB" w:eastAsia="en-GB"/>
              </w:rPr>
            </w:pPr>
            <w:r>
              <w:rPr>
                <w:rFonts w:ascii="Arial" w:hAnsi="Arial" w:cs="Arial"/>
                <w:b/>
                <w:bCs/>
                <w:sz w:val="18"/>
                <w:szCs w:val="18"/>
                <w:lang w:val="en-GB" w:eastAsia="en-GB"/>
              </w:rPr>
              <w:t>Bandwidth (MHz) / Subcarrier spacing (kHz)</w:t>
            </w:r>
            <w:r>
              <w:rPr>
                <w:rFonts w:ascii="Arial" w:hAnsi="Arial" w:cs="Arial"/>
                <w:sz w:val="18"/>
                <w:szCs w:val="18"/>
                <w:lang w:val="en-GB" w:eastAsia="en-GB"/>
              </w:rPr>
              <w:t>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0C8A01A8" w14:textId="77777777" w:rsidR="00EC502C" w:rsidRDefault="00EC502C">
            <w:pPr>
              <w:jc w:val="center"/>
              <w:rPr>
                <w:sz w:val="24"/>
                <w:szCs w:val="24"/>
                <w:lang w:val="en-GB" w:eastAsia="en-GB"/>
              </w:rPr>
            </w:pPr>
            <w:r>
              <w:rPr>
                <w:rFonts w:ascii="Arial" w:hAnsi="Arial" w:cs="Arial"/>
                <w:b/>
                <w:bCs/>
                <w:sz w:val="18"/>
                <w:szCs w:val="18"/>
                <w:lang w:val="en-GB" w:eastAsia="en-GB"/>
              </w:rPr>
              <w:t>SSB/PBCH index</w:t>
            </w:r>
            <w:r>
              <w:rPr>
                <w:rFonts w:ascii="Arial" w:hAnsi="Arial" w:cs="Arial"/>
                <w:sz w:val="18"/>
                <w:szCs w:val="18"/>
                <w:lang w:val="en-GB" w:eastAsia="en-GB"/>
              </w:rPr>
              <w:t> </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256E3711" w14:textId="77777777" w:rsidR="00EC502C" w:rsidRDefault="00EC502C">
            <w:pPr>
              <w:jc w:val="center"/>
              <w:rPr>
                <w:sz w:val="24"/>
                <w:szCs w:val="24"/>
                <w:lang w:val="en-GB" w:eastAsia="en-GB"/>
              </w:rPr>
            </w:pPr>
            <w:r>
              <w:rPr>
                <w:rFonts w:ascii="Arial" w:hAnsi="Arial" w:cs="Arial"/>
                <w:b/>
                <w:bCs/>
                <w:sz w:val="18"/>
                <w:szCs w:val="18"/>
                <w:lang w:val="en-GB" w:eastAsia="en-GB"/>
              </w:rPr>
              <w:t>Propagation condition</w:t>
            </w:r>
            <w:r>
              <w:rPr>
                <w:rFonts w:ascii="Arial" w:hAnsi="Arial" w:cs="Arial"/>
                <w:sz w:val="18"/>
                <w:szCs w:val="18"/>
                <w:lang w:val="en-GB" w:eastAsia="en-GB"/>
              </w:rPr>
              <w:t>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10434106" w14:textId="77777777" w:rsidR="00EC502C" w:rsidRDefault="00EC502C">
            <w:pPr>
              <w:jc w:val="center"/>
              <w:rPr>
                <w:sz w:val="24"/>
                <w:szCs w:val="24"/>
                <w:lang w:val="en-GB" w:eastAsia="en-GB"/>
              </w:rPr>
            </w:pPr>
            <w:r>
              <w:rPr>
                <w:rFonts w:ascii="Arial" w:hAnsi="Arial" w:cs="Arial"/>
                <w:b/>
                <w:bCs/>
                <w:sz w:val="18"/>
                <w:szCs w:val="18"/>
                <w:lang w:val="en-GB" w:eastAsia="en-GB"/>
              </w:rPr>
              <w:t>Antenna configuration and correlation matrix</w:t>
            </w:r>
            <w:r>
              <w:rPr>
                <w:rFonts w:ascii="Arial" w:hAnsi="Arial" w:cs="Arial"/>
                <w:sz w:val="18"/>
                <w:szCs w:val="18"/>
                <w:lang w:val="en-GB" w:eastAsia="en-GB"/>
              </w:rPr>
              <w:t> </w:t>
            </w:r>
          </w:p>
        </w:tc>
        <w:tc>
          <w:tcPr>
            <w:tcW w:w="1165" w:type="dxa"/>
            <w:gridSpan w:val="2"/>
            <w:tcBorders>
              <w:top w:val="single" w:sz="4" w:space="0" w:color="auto"/>
              <w:left w:val="single" w:sz="4" w:space="0" w:color="auto"/>
              <w:bottom w:val="single" w:sz="4" w:space="0" w:color="auto"/>
              <w:right w:val="single" w:sz="4" w:space="0" w:color="auto"/>
            </w:tcBorders>
            <w:hideMark/>
          </w:tcPr>
          <w:p w14:paraId="7F223F58" w14:textId="77777777" w:rsidR="00EC502C" w:rsidRDefault="00EC502C">
            <w:pPr>
              <w:jc w:val="center"/>
              <w:rPr>
                <w:sz w:val="24"/>
                <w:szCs w:val="24"/>
                <w:lang w:val="en-GB" w:eastAsia="en-GB"/>
              </w:rPr>
            </w:pPr>
            <w:r>
              <w:rPr>
                <w:rFonts w:ascii="Arial" w:hAnsi="Arial" w:cs="Arial"/>
                <w:b/>
                <w:bCs/>
                <w:sz w:val="18"/>
                <w:szCs w:val="18"/>
                <w:lang w:val="en-GB" w:eastAsia="en-GB"/>
              </w:rPr>
              <w:t>Reference value</w:t>
            </w:r>
            <w:r>
              <w:rPr>
                <w:rFonts w:ascii="Arial" w:hAnsi="Arial" w:cs="Arial"/>
                <w:sz w:val="18"/>
                <w:szCs w:val="18"/>
                <w:lang w:val="en-GB" w:eastAsia="en-GB"/>
              </w:rPr>
              <w:t> </w:t>
            </w:r>
          </w:p>
        </w:tc>
      </w:tr>
      <w:tr w:rsidR="00EC502C" w14:paraId="41F07316"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B7A3F" w14:textId="77777777" w:rsidR="00EC502C" w:rsidRDefault="00EC502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DA424" w14:textId="77777777" w:rsidR="00EC502C" w:rsidRDefault="00EC502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F096" w14:textId="77777777" w:rsidR="00EC502C" w:rsidRDefault="00EC502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9FE7" w14:textId="77777777" w:rsidR="00EC502C" w:rsidRDefault="00EC502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5308" w14:textId="77777777" w:rsidR="00EC502C" w:rsidRDefault="00EC502C">
            <w:pPr>
              <w:rPr>
                <w:rFonts w:asciiTheme="minorHAnsi" w:eastAsiaTheme="minorHAnsi" w:hAnsiTheme="minorHAnsi"/>
                <w:kern w:val="2"/>
                <w:sz w:val="24"/>
                <w:szCs w:val="24"/>
                <w:lang w:val="en-GB" w:eastAsia="en-GB"/>
                <w14:ligatures w14:val="standardContextual"/>
              </w:rPr>
            </w:pPr>
          </w:p>
        </w:tc>
        <w:tc>
          <w:tcPr>
            <w:tcW w:w="739" w:type="dxa"/>
            <w:tcBorders>
              <w:top w:val="single" w:sz="4" w:space="0" w:color="auto"/>
              <w:left w:val="single" w:sz="4" w:space="0" w:color="auto"/>
              <w:bottom w:val="single" w:sz="4" w:space="0" w:color="auto"/>
              <w:right w:val="single" w:sz="4" w:space="0" w:color="auto"/>
            </w:tcBorders>
            <w:hideMark/>
          </w:tcPr>
          <w:p w14:paraId="1B654C40" w14:textId="77777777" w:rsidR="00EC502C" w:rsidRDefault="00EC502C">
            <w:pPr>
              <w:jc w:val="center"/>
              <w:rPr>
                <w:sz w:val="24"/>
                <w:szCs w:val="24"/>
                <w:lang w:val="en-GB" w:eastAsia="en-GB"/>
              </w:rPr>
            </w:pPr>
            <w:proofErr w:type="gramStart"/>
            <w:r>
              <w:rPr>
                <w:rFonts w:ascii="Arial" w:hAnsi="Arial" w:cs="Arial"/>
                <w:b/>
                <w:bCs/>
                <w:sz w:val="18"/>
                <w:szCs w:val="18"/>
                <w:lang w:val="en-GB" w:eastAsia="en-GB"/>
              </w:rPr>
              <w:t>Pm-bch</w:t>
            </w:r>
            <w:proofErr w:type="gramEnd"/>
            <w:r>
              <w:rPr>
                <w:rFonts w:ascii="Arial" w:hAnsi="Arial" w:cs="Arial"/>
                <w:b/>
                <w:bCs/>
                <w:sz w:val="18"/>
                <w:szCs w:val="18"/>
                <w:lang w:val="en-GB" w:eastAsia="en-GB"/>
              </w:rPr>
              <w:t xml:space="preserve"> (%)</w:t>
            </w:r>
            <w:r>
              <w:rPr>
                <w:rFonts w:ascii="Arial" w:hAnsi="Arial" w:cs="Arial"/>
                <w:sz w:val="18"/>
                <w:szCs w:val="18"/>
                <w:lang w:val="en-GB" w:eastAsia="en-GB"/>
              </w:rPr>
              <w:t> </w:t>
            </w:r>
          </w:p>
        </w:tc>
        <w:tc>
          <w:tcPr>
            <w:tcW w:w="426" w:type="dxa"/>
            <w:tcBorders>
              <w:top w:val="single" w:sz="4" w:space="0" w:color="auto"/>
              <w:left w:val="single" w:sz="4" w:space="0" w:color="auto"/>
              <w:bottom w:val="single" w:sz="4" w:space="0" w:color="auto"/>
              <w:right w:val="single" w:sz="4" w:space="0" w:color="auto"/>
            </w:tcBorders>
            <w:hideMark/>
          </w:tcPr>
          <w:p w14:paraId="182AEDC6" w14:textId="77777777" w:rsidR="00EC502C" w:rsidRDefault="00EC502C">
            <w:pPr>
              <w:jc w:val="center"/>
              <w:rPr>
                <w:sz w:val="24"/>
                <w:szCs w:val="24"/>
                <w:lang w:val="en-GB" w:eastAsia="en-GB"/>
              </w:rPr>
            </w:pPr>
            <w:r>
              <w:rPr>
                <w:rFonts w:ascii="Arial" w:hAnsi="Arial" w:cs="Arial"/>
                <w:b/>
                <w:bCs/>
                <w:sz w:val="18"/>
                <w:szCs w:val="18"/>
                <w:lang w:val="en-GB" w:eastAsia="en-GB"/>
              </w:rPr>
              <w:t>SNR (dB)</w:t>
            </w:r>
            <w:r>
              <w:rPr>
                <w:rFonts w:ascii="Arial" w:hAnsi="Arial" w:cs="Arial"/>
                <w:sz w:val="18"/>
                <w:szCs w:val="18"/>
                <w:lang w:val="en-GB" w:eastAsia="en-GB"/>
              </w:rPr>
              <w:t> </w:t>
            </w:r>
          </w:p>
        </w:tc>
      </w:tr>
      <w:tr w:rsidR="00EC502C" w14:paraId="04E3598F" w14:textId="77777777">
        <w:trPr>
          <w:trHeight w:val="186"/>
        </w:trPr>
        <w:tc>
          <w:tcPr>
            <w:tcW w:w="779" w:type="dxa"/>
            <w:vMerge w:val="restart"/>
            <w:tcBorders>
              <w:top w:val="single" w:sz="4" w:space="0" w:color="auto"/>
              <w:left w:val="single" w:sz="4" w:space="0" w:color="auto"/>
              <w:bottom w:val="single" w:sz="4" w:space="0" w:color="auto"/>
              <w:right w:val="single" w:sz="4" w:space="0" w:color="auto"/>
            </w:tcBorders>
            <w:hideMark/>
          </w:tcPr>
          <w:p w14:paraId="407BE8A3" w14:textId="77777777" w:rsidR="00EC502C" w:rsidRDefault="00EC502C">
            <w:pPr>
              <w:jc w:val="center"/>
              <w:rPr>
                <w:sz w:val="24"/>
                <w:szCs w:val="24"/>
                <w:lang w:val="en-GB" w:eastAsia="en-GB"/>
              </w:rPr>
            </w:pPr>
            <w:r>
              <w:rPr>
                <w:rFonts w:ascii="Arial" w:hAnsi="Arial" w:cs="Arial"/>
                <w:sz w:val="18"/>
                <w:szCs w:val="18"/>
                <w:lang w:val="en-GB" w:eastAsia="en-GB"/>
              </w:rPr>
              <w:t>FDD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6C98804A" w14:textId="77777777" w:rsidR="00EC502C" w:rsidRDefault="00EC502C">
            <w:pPr>
              <w:jc w:val="center"/>
              <w:rPr>
                <w:sz w:val="24"/>
                <w:szCs w:val="24"/>
                <w:lang w:val="en-GB" w:eastAsia="en-GB"/>
              </w:rPr>
            </w:pPr>
            <w:r>
              <w:rPr>
                <w:rFonts w:ascii="Arial" w:hAnsi="Arial" w:cs="Arial"/>
                <w:sz w:val="18"/>
                <w:szCs w:val="18"/>
                <w:lang w:val="en-GB" w:eastAsia="en-GB"/>
              </w:rPr>
              <w:t>3 / 15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317E973C" w14:textId="77777777" w:rsidR="00EC502C" w:rsidRDefault="00EC502C">
            <w:pPr>
              <w:jc w:val="center"/>
              <w:rPr>
                <w:rFonts w:ascii="Arial" w:hAnsi="Arial" w:cs="Arial"/>
                <w:sz w:val="18"/>
                <w:szCs w:val="18"/>
                <w:lang w:val="en-GB" w:eastAsia="en-GB"/>
              </w:rPr>
            </w:pPr>
            <w:r>
              <w:rPr>
                <w:rFonts w:ascii="Arial" w:hAnsi="Arial" w:cs="Arial"/>
                <w:sz w:val="18"/>
                <w:szCs w:val="18"/>
                <w:lang w:val="en-GB" w:eastAsia="en-GB"/>
              </w:rPr>
              <w:t>Unknown</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607CB87B" w14:textId="77777777" w:rsidR="00EC502C" w:rsidRDefault="00EC502C">
            <w:pPr>
              <w:jc w:val="center"/>
              <w:rPr>
                <w:rFonts w:asciiTheme="minorHAnsi" w:hAnsiTheme="minorHAnsi"/>
                <w:sz w:val="24"/>
                <w:szCs w:val="24"/>
                <w:lang w:val="en-GB" w:eastAsia="en-GB"/>
              </w:rPr>
            </w:pPr>
            <w:r>
              <w:rPr>
                <w:rFonts w:ascii="Arial" w:hAnsi="Arial" w:cs="Arial"/>
                <w:sz w:val="18"/>
                <w:szCs w:val="18"/>
                <w:lang w:val="en-GB" w:eastAsia="en-GB"/>
              </w:rPr>
              <w:t>TDLC300-100 </w:t>
            </w:r>
          </w:p>
        </w:tc>
        <w:tc>
          <w:tcPr>
            <w:tcW w:w="2222" w:type="dxa"/>
            <w:tcBorders>
              <w:top w:val="single" w:sz="4" w:space="0" w:color="auto"/>
              <w:left w:val="single" w:sz="4" w:space="0" w:color="auto"/>
              <w:bottom w:val="single" w:sz="4" w:space="0" w:color="auto"/>
              <w:right w:val="single" w:sz="4" w:space="0" w:color="auto"/>
            </w:tcBorders>
            <w:hideMark/>
          </w:tcPr>
          <w:p w14:paraId="2BBE1ECD" w14:textId="77777777" w:rsidR="00EC502C" w:rsidRDefault="00EC502C">
            <w:pPr>
              <w:jc w:val="center"/>
              <w:rPr>
                <w:rFonts w:ascii="Arial" w:hAnsi="Arial" w:cs="Arial"/>
                <w:sz w:val="18"/>
                <w:szCs w:val="18"/>
                <w:lang w:val="en-GB" w:eastAsia="en-GB"/>
              </w:rPr>
            </w:pPr>
            <w:r>
              <w:rPr>
                <w:rFonts w:ascii="Arial" w:hAnsi="Arial" w:cs="Arial"/>
                <w:sz w:val="18"/>
                <w:szCs w:val="18"/>
                <w:lang w:val="en-GB" w:eastAsia="en-GB"/>
              </w:rPr>
              <w:t>1 x 2 Low,</w:t>
            </w:r>
          </w:p>
        </w:tc>
        <w:tc>
          <w:tcPr>
            <w:tcW w:w="739" w:type="dxa"/>
            <w:tcBorders>
              <w:top w:val="single" w:sz="4" w:space="0" w:color="auto"/>
              <w:left w:val="single" w:sz="4" w:space="0" w:color="auto"/>
              <w:bottom w:val="single" w:sz="4" w:space="0" w:color="auto"/>
              <w:right w:val="single" w:sz="4" w:space="0" w:color="auto"/>
            </w:tcBorders>
            <w:hideMark/>
          </w:tcPr>
          <w:p w14:paraId="37B06954" w14:textId="77777777" w:rsidR="00EC502C" w:rsidRDefault="00EC502C">
            <w:pPr>
              <w:jc w:val="center"/>
              <w:rPr>
                <w:rFonts w:asciiTheme="minorHAnsi" w:hAnsiTheme="minorHAnsi"/>
                <w:sz w:val="24"/>
                <w:szCs w:val="24"/>
                <w:lang w:val="en-GB" w:eastAsia="en-GB"/>
              </w:rPr>
            </w:pPr>
            <w:r>
              <w:rPr>
                <w:rFonts w:ascii="Arial" w:hAnsi="Arial" w:cs="Arial"/>
                <w:sz w:val="18"/>
                <w:szCs w:val="18"/>
                <w:lang w:val="en-GB" w:eastAsia="en-GB"/>
              </w:rPr>
              <w:t>1 </w:t>
            </w:r>
          </w:p>
        </w:tc>
        <w:tc>
          <w:tcPr>
            <w:tcW w:w="426" w:type="dxa"/>
            <w:tcBorders>
              <w:top w:val="single" w:sz="4" w:space="0" w:color="auto"/>
              <w:left w:val="single" w:sz="4" w:space="0" w:color="auto"/>
              <w:bottom w:val="single" w:sz="4" w:space="0" w:color="auto"/>
              <w:right w:val="single" w:sz="4" w:space="0" w:color="auto"/>
            </w:tcBorders>
            <w:hideMark/>
          </w:tcPr>
          <w:p w14:paraId="05C5809A" w14:textId="77777777" w:rsidR="00EC502C" w:rsidRDefault="00EC502C">
            <w:pPr>
              <w:jc w:val="center"/>
              <w:rPr>
                <w:sz w:val="24"/>
                <w:szCs w:val="24"/>
                <w:lang w:val="en-GB" w:eastAsia="en-GB"/>
              </w:rPr>
            </w:pPr>
            <w:r>
              <w:rPr>
                <w:rFonts w:ascii="Arial" w:hAnsi="Arial" w:cs="Arial"/>
                <w:sz w:val="18"/>
                <w:szCs w:val="18"/>
                <w:lang w:val="en-GB" w:eastAsia="en-GB"/>
              </w:rPr>
              <w:t>TBD </w:t>
            </w:r>
          </w:p>
        </w:tc>
      </w:tr>
      <w:tr w:rsidR="00EC502C" w14:paraId="359B0A6C" w14:textId="77777777">
        <w:trPr>
          <w:trHeight w:val="1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F6C9D" w14:textId="77777777" w:rsidR="00EC502C" w:rsidRDefault="00EC502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67637" w14:textId="77777777" w:rsidR="00EC502C" w:rsidRDefault="00EC502C">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D1C8" w14:textId="77777777" w:rsidR="00EC502C" w:rsidRDefault="00EC502C">
            <w:pPr>
              <w:rPr>
                <w:rFonts w:ascii="Arial" w:eastAsiaTheme="minorHAnsi" w:hAnsi="Arial" w:cs="Arial"/>
                <w:kern w:val="2"/>
                <w:sz w:val="18"/>
                <w:szCs w:val="18"/>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9A92B" w14:textId="77777777" w:rsidR="00EC502C" w:rsidRDefault="00EC502C">
            <w:pPr>
              <w:rPr>
                <w:rFonts w:asciiTheme="minorHAnsi" w:eastAsiaTheme="minorHAnsi" w:hAnsiTheme="minorHAnsi"/>
                <w:kern w:val="2"/>
                <w:sz w:val="24"/>
                <w:szCs w:val="24"/>
                <w:lang w:val="en-GB" w:eastAsia="en-GB"/>
                <w14:ligatures w14:val="standardContextual"/>
              </w:rPr>
            </w:pPr>
          </w:p>
        </w:tc>
        <w:tc>
          <w:tcPr>
            <w:tcW w:w="2222" w:type="dxa"/>
            <w:tcBorders>
              <w:top w:val="single" w:sz="4" w:space="0" w:color="auto"/>
              <w:left w:val="single" w:sz="4" w:space="0" w:color="auto"/>
              <w:bottom w:val="single" w:sz="4" w:space="0" w:color="auto"/>
              <w:right w:val="single" w:sz="4" w:space="0" w:color="auto"/>
            </w:tcBorders>
            <w:hideMark/>
          </w:tcPr>
          <w:p w14:paraId="344BA359" w14:textId="77777777" w:rsidR="00EC502C" w:rsidRDefault="00EC502C">
            <w:pPr>
              <w:jc w:val="center"/>
              <w:rPr>
                <w:rFonts w:ascii="Arial" w:hAnsi="Arial" w:cs="Arial"/>
                <w:sz w:val="18"/>
                <w:szCs w:val="18"/>
                <w:lang w:val="en-GB" w:eastAsia="en-GB"/>
              </w:rPr>
            </w:pPr>
            <w:r>
              <w:rPr>
                <w:rFonts w:ascii="Arial" w:hAnsi="Arial" w:cs="Arial"/>
                <w:sz w:val="18"/>
                <w:szCs w:val="18"/>
                <w:lang w:val="en-GB" w:eastAsia="en-GB"/>
              </w:rPr>
              <w:t>1x4 Low</w:t>
            </w:r>
          </w:p>
        </w:tc>
        <w:tc>
          <w:tcPr>
            <w:tcW w:w="739" w:type="dxa"/>
            <w:tcBorders>
              <w:top w:val="single" w:sz="4" w:space="0" w:color="auto"/>
              <w:left w:val="single" w:sz="4" w:space="0" w:color="auto"/>
              <w:bottom w:val="single" w:sz="4" w:space="0" w:color="auto"/>
              <w:right w:val="single" w:sz="4" w:space="0" w:color="auto"/>
            </w:tcBorders>
            <w:hideMark/>
          </w:tcPr>
          <w:p w14:paraId="54C6672C" w14:textId="77777777" w:rsidR="00EC502C" w:rsidRDefault="00EC502C">
            <w:pPr>
              <w:jc w:val="center"/>
              <w:rPr>
                <w:rFonts w:ascii="Arial" w:hAnsi="Arial" w:cs="Arial"/>
                <w:sz w:val="18"/>
                <w:szCs w:val="18"/>
                <w:lang w:val="en-GB" w:eastAsia="en-GB"/>
              </w:rPr>
            </w:pPr>
            <w:r>
              <w:rPr>
                <w:rFonts w:ascii="Arial" w:hAnsi="Arial" w:cs="Arial"/>
                <w:sz w:val="18"/>
                <w:szCs w:val="18"/>
                <w:lang w:val="en-GB" w:eastAsia="en-GB"/>
              </w:rPr>
              <w:t>1</w:t>
            </w:r>
          </w:p>
        </w:tc>
        <w:tc>
          <w:tcPr>
            <w:tcW w:w="426" w:type="dxa"/>
            <w:tcBorders>
              <w:top w:val="single" w:sz="4" w:space="0" w:color="auto"/>
              <w:left w:val="single" w:sz="4" w:space="0" w:color="auto"/>
              <w:bottom w:val="single" w:sz="4" w:space="0" w:color="auto"/>
              <w:right w:val="single" w:sz="4" w:space="0" w:color="auto"/>
            </w:tcBorders>
            <w:hideMark/>
          </w:tcPr>
          <w:p w14:paraId="5A70D4A8" w14:textId="77777777" w:rsidR="00EC502C" w:rsidRDefault="00EC502C">
            <w:pPr>
              <w:jc w:val="center"/>
              <w:rPr>
                <w:rFonts w:ascii="Arial" w:hAnsi="Arial" w:cs="Arial"/>
                <w:sz w:val="18"/>
                <w:szCs w:val="18"/>
                <w:lang w:val="en-GB" w:eastAsia="en-GB"/>
              </w:rPr>
            </w:pPr>
            <w:r>
              <w:rPr>
                <w:rFonts w:ascii="Arial" w:hAnsi="Arial" w:cs="Arial"/>
                <w:sz w:val="18"/>
                <w:szCs w:val="18"/>
                <w:lang w:val="en-GB" w:eastAsia="en-GB"/>
              </w:rPr>
              <w:t>TBD</w:t>
            </w:r>
          </w:p>
        </w:tc>
      </w:tr>
    </w:tbl>
    <w:p w14:paraId="0661E357" w14:textId="77777777" w:rsidR="00EC502C" w:rsidRPr="00EC502C" w:rsidRDefault="00EC502C" w:rsidP="00EC502C"/>
    <w:p w14:paraId="4D961450" w14:textId="6BC2338E" w:rsidR="00D0530F" w:rsidRDefault="00DE7A75" w:rsidP="00D0530F">
      <w:pPr>
        <w:pStyle w:val="RAN4H3"/>
      </w:pPr>
      <w:r w:rsidRPr="00DE7A75">
        <w:t>PBCH requirement in HST conditions</w:t>
      </w:r>
    </w:p>
    <w:p w14:paraId="11961775" w14:textId="07E06BF9" w:rsidR="00D0530F" w:rsidRPr="0044320B" w:rsidRDefault="00D0530F" w:rsidP="00D0530F">
      <w:r>
        <w:t xml:space="preserve">In RAN4#109 </w:t>
      </w:r>
      <w:r w:rsidR="00411D0F">
        <w:t xml:space="preserve">it was discussed if requirements are to be defined for PBCH in HST conditions (see </w:t>
      </w:r>
      <w:r w:rsidR="00411D0F">
        <w:fldChar w:fldCharType="begin"/>
      </w:r>
      <w:r w:rsidR="00411D0F">
        <w:instrText xml:space="preserve"> REF _Ref155190986 \r \h </w:instrText>
      </w:r>
      <w:r w:rsidR="00411D0F">
        <w:fldChar w:fldCharType="separate"/>
      </w:r>
      <w:r w:rsidR="00411D0F">
        <w:t>[1]</w:t>
      </w:r>
      <w:r w:rsidR="00411D0F">
        <w:fldChar w:fldCharType="end"/>
      </w:r>
      <w:r w:rsidR="00411D0F">
        <w:t>):</w:t>
      </w:r>
    </w:p>
    <w:tbl>
      <w:tblPr>
        <w:tblStyle w:val="TableGrid"/>
        <w:tblW w:w="5000" w:type="pct"/>
        <w:jc w:val="center"/>
        <w:tblLook w:val="04A0" w:firstRow="1" w:lastRow="0" w:firstColumn="1" w:lastColumn="0" w:noHBand="0" w:noVBand="1"/>
      </w:tblPr>
      <w:tblGrid>
        <w:gridCol w:w="9617"/>
      </w:tblGrid>
      <w:tr w:rsidR="00D0530F" w14:paraId="3B3E3046" w14:textId="77777777" w:rsidTr="003B4313">
        <w:trPr>
          <w:jc w:val="center"/>
        </w:trPr>
        <w:tc>
          <w:tcPr>
            <w:tcW w:w="9617" w:type="dxa"/>
          </w:tcPr>
          <w:p w14:paraId="280E1588" w14:textId="77777777" w:rsidR="008F141C" w:rsidRDefault="008F141C" w:rsidP="008F141C">
            <w:pPr>
              <w:rPr>
                <w:b/>
                <w:bCs/>
                <w:iCs/>
                <w:u w:val="single"/>
                <w:lang w:eastAsia="zh-CN"/>
              </w:rPr>
            </w:pPr>
            <w:r>
              <w:rPr>
                <w:b/>
                <w:bCs/>
                <w:iCs/>
                <w:u w:val="single"/>
                <w:lang w:eastAsia="zh-CN"/>
              </w:rPr>
              <w:t>Issue 1-4-2: PBCH requirement in HST conditions</w:t>
            </w:r>
          </w:p>
          <w:p w14:paraId="3F5CBB21" w14:textId="77777777" w:rsidR="008F141C" w:rsidRDefault="008F141C" w:rsidP="008F141C">
            <w:pPr>
              <w:rPr>
                <w:b/>
                <w:bCs/>
                <w:lang w:eastAsia="zh-CN"/>
              </w:rPr>
            </w:pPr>
            <w:r>
              <w:rPr>
                <w:b/>
                <w:bCs/>
                <w:lang w:eastAsia="zh-CN"/>
              </w:rPr>
              <w:t>Way forward:</w:t>
            </w:r>
          </w:p>
          <w:p w14:paraId="6383A7B8" w14:textId="77777777" w:rsidR="008F141C" w:rsidRDefault="008F141C" w:rsidP="008F141C">
            <w:pPr>
              <w:rPr>
                <w:lang w:eastAsia="zh-CN"/>
              </w:rPr>
            </w:pPr>
            <w:r>
              <w:rPr>
                <w:lang w:eastAsia="zh-CN"/>
              </w:rPr>
              <w:t>Further discuss whether to introduce PBCH requirements in HST conditions:</w:t>
            </w:r>
          </w:p>
          <w:p w14:paraId="4CC629AA" w14:textId="77777777" w:rsidR="008F141C" w:rsidRDefault="008F141C" w:rsidP="00AB1DD1">
            <w:pPr>
              <w:pStyle w:val="ListParagraph"/>
              <w:numPr>
                <w:ilvl w:val="0"/>
                <w:numId w:val="8"/>
              </w:numPr>
              <w:spacing w:after="120" w:line="256" w:lineRule="auto"/>
              <w:contextualSpacing w:val="0"/>
              <w:rPr>
                <w:rFonts w:eastAsia="SimSun"/>
                <w:szCs w:val="24"/>
                <w:lang w:eastAsia="zh-CN"/>
              </w:rPr>
            </w:pPr>
            <w:r>
              <w:rPr>
                <w:rFonts w:eastAsia="SimSun"/>
                <w:szCs w:val="24"/>
                <w:lang w:eastAsia="zh-CN"/>
              </w:rPr>
              <w:t>Option 1: Define PBCH requirements in HST conditions considering the following parameters:</w:t>
            </w:r>
          </w:p>
          <w:tbl>
            <w:tblPr>
              <w:tblW w:w="93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7"/>
              <w:gridCol w:w="2052"/>
              <w:gridCol w:w="1384"/>
              <w:gridCol w:w="1501"/>
              <w:gridCol w:w="2235"/>
              <w:gridCol w:w="738"/>
              <w:gridCol w:w="709"/>
            </w:tblGrid>
            <w:tr w:rsidR="008F141C" w14:paraId="04B6FD0D" w14:textId="77777777" w:rsidTr="00E31D47">
              <w:trPr>
                <w:trHeight w:val="327"/>
              </w:trPr>
              <w:tc>
                <w:tcPr>
                  <w:tcW w:w="767" w:type="dxa"/>
                  <w:vMerge w:val="restart"/>
                  <w:tcBorders>
                    <w:top w:val="single" w:sz="6" w:space="0" w:color="auto"/>
                    <w:left w:val="single" w:sz="6" w:space="0" w:color="auto"/>
                    <w:bottom w:val="single" w:sz="6" w:space="0" w:color="auto"/>
                    <w:right w:val="single" w:sz="6" w:space="0" w:color="auto"/>
                  </w:tcBorders>
                  <w:hideMark/>
                </w:tcPr>
                <w:p w14:paraId="69394735" w14:textId="77777777" w:rsidR="008F141C" w:rsidRDefault="008F141C" w:rsidP="008F141C">
                  <w:pPr>
                    <w:spacing w:after="0"/>
                    <w:jc w:val="center"/>
                    <w:rPr>
                      <w:rFonts w:eastAsiaTheme="minorHAnsi"/>
                      <w:sz w:val="24"/>
                      <w:szCs w:val="24"/>
                      <w:lang w:val="en-GB" w:eastAsia="en-GB"/>
                    </w:rPr>
                  </w:pPr>
                  <w:r>
                    <w:rPr>
                      <w:rFonts w:ascii="Arial" w:hAnsi="Arial" w:cs="Arial"/>
                      <w:b/>
                      <w:bCs/>
                      <w:sz w:val="18"/>
                      <w:szCs w:val="18"/>
                      <w:lang w:val="en-GB" w:eastAsia="en-GB"/>
                    </w:rPr>
                    <w:t>Duplex</w:t>
                  </w:r>
                  <w:r>
                    <w:rPr>
                      <w:rFonts w:ascii="Arial" w:hAnsi="Arial" w:cs="Arial"/>
                      <w:sz w:val="18"/>
                      <w:szCs w:val="18"/>
                      <w:lang w:val="en-GB" w:eastAsia="en-GB"/>
                    </w:rPr>
                    <w:t> </w:t>
                  </w:r>
                </w:p>
              </w:tc>
              <w:tc>
                <w:tcPr>
                  <w:tcW w:w="2052" w:type="dxa"/>
                  <w:vMerge w:val="restart"/>
                  <w:tcBorders>
                    <w:top w:val="single" w:sz="6" w:space="0" w:color="auto"/>
                    <w:left w:val="single" w:sz="6" w:space="0" w:color="auto"/>
                    <w:bottom w:val="single" w:sz="6" w:space="0" w:color="auto"/>
                    <w:right w:val="single" w:sz="6" w:space="0" w:color="auto"/>
                  </w:tcBorders>
                  <w:hideMark/>
                </w:tcPr>
                <w:p w14:paraId="556D9E09" w14:textId="77777777" w:rsidR="008F141C" w:rsidRDefault="008F141C" w:rsidP="008F141C">
                  <w:pPr>
                    <w:spacing w:after="0"/>
                    <w:jc w:val="center"/>
                    <w:rPr>
                      <w:sz w:val="24"/>
                      <w:szCs w:val="24"/>
                      <w:lang w:val="en-GB" w:eastAsia="en-GB"/>
                    </w:rPr>
                  </w:pPr>
                  <w:r>
                    <w:rPr>
                      <w:rFonts w:ascii="Arial" w:hAnsi="Arial" w:cs="Arial"/>
                      <w:b/>
                      <w:bCs/>
                      <w:sz w:val="18"/>
                      <w:szCs w:val="18"/>
                      <w:lang w:val="en-GB" w:eastAsia="en-GB"/>
                    </w:rPr>
                    <w:t>Bandwidth (MHz) / Subcarrier spacing (kHz)</w:t>
                  </w:r>
                </w:p>
              </w:tc>
              <w:tc>
                <w:tcPr>
                  <w:tcW w:w="1384" w:type="dxa"/>
                  <w:vMerge w:val="restart"/>
                  <w:tcBorders>
                    <w:top w:val="single" w:sz="6" w:space="0" w:color="auto"/>
                    <w:left w:val="single" w:sz="6" w:space="0" w:color="auto"/>
                    <w:bottom w:val="single" w:sz="6" w:space="0" w:color="auto"/>
                    <w:right w:val="single" w:sz="6" w:space="0" w:color="auto"/>
                  </w:tcBorders>
                  <w:hideMark/>
                </w:tcPr>
                <w:p w14:paraId="69549AAE" w14:textId="77777777" w:rsidR="008F141C" w:rsidRDefault="008F141C" w:rsidP="008F141C">
                  <w:pPr>
                    <w:spacing w:after="0"/>
                    <w:jc w:val="center"/>
                    <w:rPr>
                      <w:sz w:val="24"/>
                      <w:szCs w:val="24"/>
                      <w:lang w:val="en-GB" w:eastAsia="en-GB"/>
                    </w:rPr>
                  </w:pPr>
                  <w:r>
                    <w:rPr>
                      <w:rFonts w:ascii="Arial" w:hAnsi="Arial" w:cs="Arial"/>
                      <w:b/>
                      <w:bCs/>
                      <w:sz w:val="18"/>
                      <w:szCs w:val="18"/>
                      <w:lang w:val="en-GB" w:eastAsia="en-GB"/>
                    </w:rPr>
                    <w:t>SSB/PBCH index</w:t>
                  </w:r>
                </w:p>
              </w:tc>
              <w:tc>
                <w:tcPr>
                  <w:tcW w:w="1501" w:type="dxa"/>
                  <w:vMerge w:val="restart"/>
                  <w:tcBorders>
                    <w:top w:val="single" w:sz="6" w:space="0" w:color="auto"/>
                    <w:left w:val="single" w:sz="6" w:space="0" w:color="auto"/>
                    <w:bottom w:val="single" w:sz="6" w:space="0" w:color="auto"/>
                    <w:right w:val="single" w:sz="6" w:space="0" w:color="auto"/>
                  </w:tcBorders>
                  <w:hideMark/>
                </w:tcPr>
                <w:p w14:paraId="6DBEF620" w14:textId="77777777" w:rsidR="008F141C" w:rsidRDefault="008F141C" w:rsidP="008F141C">
                  <w:pPr>
                    <w:spacing w:after="0"/>
                    <w:jc w:val="center"/>
                    <w:rPr>
                      <w:sz w:val="24"/>
                      <w:szCs w:val="24"/>
                      <w:lang w:val="en-GB" w:eastAsia="en-GB"/>
                    </w:rPr>
                  </w:pPr>
                  <w:r>
                    <w:rPr>
                      <w:rFonts w:ascii="Arial" w:hAnsi="Arial" w:cs="Arial"/>
                      <w:b/>
                      <w:bCs/>
                      <w:sz w:val="18"/>
                      <w:szCs w:val="18"/>
                      <w:lang w:val="en-GB" w:eastAsia="en-GB"/>
                    </w:rPr>
                    <w:t>Propagation condition</w:t>
                  </w:r>
                </w:p>
              </w:tc>
              <w:tc>
                <w:tcPr>
                  <w:tcW w:w="2235" w:type="dxa"/>
                  <w:vMerge w:val="restart"/>
                  <w:tcBorders>
                    <w:top w:val="single" w:sz="6" w:space="0" w:color="auto"/>
                    <w:left w:val="single" w:sz="6" w:space="0" w:color="auto"/>
                    <w:bottom w:val="single" w:sz="6" w:space="0" w:color="auto"/>
                    <w:right w:val="single" w:sz="6" w:space="0" w:color="auto"/>
                  </w:tcBorders>
                  <w:hideMark/>
                </w:tcPr>
                <w:p w14:paraId="51F51F90" w14:textId="77777777" w:rsidR="008F141C" w:rsidRDefault="008F141C" w:rsidP="008F141C">
                  <w:pPr>
                    <w:spacing w:after="0"/>
                    <w:jc w:val="center"/>
                    <w:rPr>
                      <w:sz w:val="24"/>
                      <w:szCs w:val="24"/>
                      <w:lang w:val="en-GB" w:eastAsia="en-GB"/>
                    </w:rPr>
                  </w:pPr>
                  <w:r>
                    <w:rPr>
                      <w:rFonts w:ascii="Arial" w:hAnsi="Arial" w:cs="Arial"/>
                      <w:b/>
                      <w:bCs/>
                      <w:sz w:val="18"/>
                      <w:szCs w:val="18"/>
                      <w:lang w:val="en-GB" w:eastAsia="en-GB"/>
                    </w:rPr>
                    <w:t>Antenna configuration and correlation matrix</w:t>
                  </w:r>
                </w:p>
              </w:tc>
              <w:tc>
                <w:tcPr>
                  <w:tcW w:w="1447" w:type="dxa"/>
                  <w:gridSpan w:val="2"/>
                  <w:tcBorders>
                    <w:top w:val="single" w:sz="6" w:space="0" w:color="auto"/>
                    <w:left w:val="single" w:sz="6" w:space="0" w:color="auto"/>
                    <w:bottom w:val="single" w:sz="6" w:space="0" w:color="auto"/>
                    <w:right w:val="single" w:sz="6" w:space="0" w:color="auto"/>
                  </w:tcBorders>
                  <w:hideMark/>
                </w:tcPr>
                <w:p w14:paraId="43C8AD8E" w14:textId="77777777" w:rsidR="008F141C" w:rsidRDefault="008F141C" w:rsidP="008F141C">
                  <w:pPr>
                    <w:spacing w:after="0"/>
                    <w:jc w:val="center"/>
                    <w:rPr>
                      <w:sz w:val="24"/>
                      <w:szCs w:val="24"/>
                      <w:lang w:val="en-GB" w:eastAsia="en-GB"/>
                    </w:rPr>
                  </w:pPr>
                  <w:r>
                    <w:rPr>
                      <w:rFonts w:ascii="Arial" w:hAnsi="Arial" w:cs="Arial"/>
                      <w:b/>
                      <w:bCs/>
                      <w:sz w:val="18"/>
                      <w:szCs w:val="18"/>
                      <w:lang w:val="en-GB" w:eastAsia="en-GB"/>
                    </w:rPr>
                    <w:t>Reference value</w:t>
                  </w:r>
                </w:p>
              </w:tc>
            </w:tr>
            <w:tr w:rsidR="008F141C" w14:paraId="6002A5E6" w14:textId="77777777" w:rsidTr="00E31D47">
              <w:trPr>
                <w:trHeight w:val="327"/>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B1694BD" w14:textId="77777777" w:rsidR="008F141C" w:rsidRDefault="008F141C" w:rsidP="008F141C">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551FA1" w14:textId="77777777" w:rsidR="008F141C" w:rsidRDefault="008F141C" w:rsidP="008F141C">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AB3ED3" w14:textId="77777777" w:rsidR="008F141C" w:rsidRDefault="008F141C" w:rsidP="008F141C">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960E9A" w14:textId="77777777" w:rsidR="008F141C" w:rsidRDefault="008F141C" w:rsidP="008F141C">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BAFDA3" w14:textId="77777777" w:rsidR="008F141C" w:rsidRDefault="008F141C" w:rsidP="008F141C">
                  <w:pPr>
                    <w:spacing w:after="0" w:line="240" w:lineRule="auto"/>
                    <w:rPr>
                      <w:rFonts w:asciiTheme="minorHAnsi" w:eastAsiaTheme="minorHAnsi" w:hAnsiTheme="minorHAnsi"/>
                      <w:kern w:val="2"/>
                      <w:sz w:val="24"/>
                      <w:szCs w:val="24"/>
                      <w:lang w:val="en-GB" w:eastAsia="en-GB"/>
                      <w14:ligatures w14:val="standardContextual"/>
                    </w:rPr>
                  </w:pPr>
                </w:p>
              </w:tc>
              <w:tc>
                <w:tcPr>
                  <w:tcW w:w="738" w:type="dxa"/>
                  <w:tcBorders>
                    <w:top w:val="single" w:sz="6" w:space="0" w:color="auto"/>
                    <w:left w:val="single" w:sz="6" w:space="0" w:color="auto"/>
                    <w:bottom w:val="single" w:sz="6" w:space="0" w:color="auto"/>
                    <w:right w:val="single" w:sz="6" w:space="0" w:color="auto"/>
                  </w:tcBorders>
                  <w:hideMark/>
                </w:tcPr>
                <w:p w14:paraId="17A1524D" w14:textId="77777777" w:rsidR="008F141C" w:rsidRDefault="008F141C" w:rsidP="008F141C">
                  <w:pPr>
                    <w:spacing w:after="0"/>
                    <w:jc w:val="center"/>
                    <w:rPr>
                      <w:sz w:val="24"/>
                      <w:szCs w:val="24"/>
                      <w:lang w:val="en-GB" w:eastAsia="en-GB"/>
                    </w:rPr>
                  </w:pPr>
                  <w:proofErr w:type="gramStart"/>
                  <w:r>
                    <w:rPr>
                      <w:rFonts w:ascii="Arial" w:hAnsi="Arial" w:cs="Arial"/>
                      <w:b/>
                      <w:bCs/>
                      <w:sz w:val="18"/>
                      <w:szCs w:val="18"/>
                      <w:lang w:val="en-GB" w:eastAsia="en-GB"/>
                    </w:rPr>
                    <w:t>Pm-bch</w:t>
                  </w:r>
                  <w:proofErr w:type="gramEnd"/>
                  <w:r>
                    <w:rPr>
                      <w:rFonts w:ascii="Arial" w:hAnsi="Arial" w:cs="Arial"/>
                      <w:b/>
                      <w:bCs/>
                      <w:sz w:val="18"/>
                      <w:szCs w:val="18"/>
                      <w:lang w:val="en-GB" w:eastAsia="en-GB"/>
                    </w:rPr>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22DEFFA8" w14:textId="77777777" w:rsidR="008F141C" w:rsidRDefault="008F141C" w:rsidP="008F141C">
                  <w:pPr>
                    <w:spacing w:after="0"/>
                    <w:jc w:val="center"/>
                    <w:rPr>
                      <w:sz w:val="24"/>
                      <w:szCs w:val="24"/>
                      <w:lang w:val="en-GB" w:eastAsia="en-GB"/>
                    </w:rPr>
                  </w:pPr>
                  <w:r>
                    <w:rPr>
                      <w:rFonts w:ascii="Arial" w:hAnsi="Arial" w:cs="Arial"/>
                      <w:b/>
                      <w:bCs/>
                      <w:sz w:val="18"/>
                      <w:szCs w:val="18"/>
                      <w:lang w:val="en-GB" w:eastAsia="en-GB"/>
                    </w:rPr>
                    <w:t>SNR (dB)</w:t>
                  </w:r>
                </w:p>
              </w:tc>
            </w:tr>
            <w:tr w:rsidR="008F141C" w14:paraId="19F805C2" w14:textId="77777777" w:rsidTr="00E31D47">
              <w:trPr>
                <w:trHeight w:val="327"/>
              </w:trPr>
              <w:tc>
                <w:tcPr>
                  <w:tcW w:w="767" w:type="dxa"/>
                  <w:tcBorders>
                    <w:top w:val="single" w:sz="6" w:space="0" w:color="auto"/>
                    <w:left w:val="single" w:sz="6" w:space="0" w:color="auto"/>
                    <w:bottom w:val="single" w:sz="6" w:space="0" w:color="auto"/>
                    <w:right w:val="single" w:sz="6" w:space="0" w:color="auto"/>
                  </w:tcBorders>
                  <w:hideMark/>
                </w:tcPr>
                <w:p w14:paraId="60A34889"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FDD</w:t>
                  </w:r>
                </w:p>
              </w:tc>
              <w:tc>
                <w:tcPr>
                  <w:tcW w:w="2052" w:type="dxa"/>
                  <w:tcBorders>
                    <w:top w:val="single" w:sz="6" w:space="0" w:color="auto"/>
                    <w:left w:val="single" w:sz="6" w:space="0" w:color="auto"/>
                    <w:bottom w:val="single" w:sz="6" w:space="0" w:color="auto"/>
                    <w:right w:val="single" w:sz="6" w:space="0" w:color="auto"/>
                  </w:tcBorders>
                  <w:hideMark/>
                </w:tcPr>
                <w:p w14:paraId="7322A3C1"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3 / 15</w:t>
                  </w:r>
                </w:p>
              </w:tc>
              <w:tc>
                <w:tcPr>
                  <w:tcW w:w="1384" w:type="dxa"/>
                  <w:tcBorders>
                    <w:top w:val="single" w:sz="6" w:space="0" w:color="auto"/>
                    <w:left w:val="single" w:sz="6" w:space="0" w:color="auto"/>
                    <w:bottom w:val="single" w:sz="6" w:space="0" w:color="auto"/>
                    <w:right w:val="single" w:sz="6" w:space="0" w:color="auto"/>
                  </w:tcBorders>
                  <w:hideMark/>
                </w:tcPr>
                <w:p w14:paraId="12F12A36"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Unknown</w:t>
                  </w:r>
                </w:p>
              </w:tc>
              <w:tc>
                <w:tcPr>
                  <w:tcW w:w="1501" w:type="dxa"/>
                  <w:tcBorders>
                    <w:top w:val="single" w:sz="6" w:space="0" w:color="auto"/>
                    <w:left w:val="single" w:sz="6" w:space="0" w:color="auto"/>
                    <w:bottom w:val="single" w:sz="6" w:space="0" w:color="auto"/>
                    <w:right w:val="single" w:sz="6" w:space="0" w:color="auto"/>
                  </w:tcBorders>
                  <w:hideMark/>
                </w:tcPr>
                <w:p w14:paraId="48ED2046"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[HST-417]</w:t>
                  </w:r>
                </w:p>
              </w:tc>
              <w:tc>
                <w:tcPr>
                  <w:tcW w:w="2235" w:type="dxa"/>
                  <w:tcBorders>
                    <w:top w:val="single" w:sz="6" w:space="0" w:color="auto"/>
                    <w:left w:val="single" w:sz="6" w:space="0" w:color="auto"/>
                    <w:bottom w:val="single" w:sz="6" w:space="0" w:color="auto"/>
                    <w:right w:val="single" w:sz="6" w:space="0" w:color="auto"/>
                  </w:tcBorders>
                  <w:hideMark/>
                </w:tcPr>
                <w:p w14:paraId="4BFC0248"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1Tx/2Rx Low</w:t>
                  </w:r>
                </w:p>
              </w:tc>
              <w:tc>
                <w:tcPr>
                  <w:tcW w:w="738" w:type="dxa"/>
                  <w:tcBorders>
                    <w:top w:val="single" w:sz="6" w:space="0" w:color="auto"/>
                    <w:left w:val="single" w:sz="6" w:space="0" w:color="auto"/>
                    <w:bottom w:val="single" w:sz="6" w:space="0" w:color="auto"/>
                    <w:right w:val="single" w:sz="6" w:space="0" w:color="auto"/>
                  </w:tcBorders>
                  <w:hideMark/>
                </w:tcPr>
                <w:p w14:paraId="1DF070BB"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1</w:t>
                  </w:r>
                </w:p>
              </w:tc>
              <w:tc>
                <w:tcPr>
                  <w:tcW w:w="709" w:type="dxa"/>
                  <w:tcBorders>
                    <w:top w:val="single" w:sz="6" w:space="0" w:color="auto"/>
                    <w:left w:val="single" w:sz="6" w:space="0" w:color="auto"/>
                    <w:bottom w:val="single" w:sz="6" w:space="0" w:color="auto"/>
                    <w:right w:val="single" w:sz="6" w:space="0" w:color="auto"/>
                  </w:tcBorders>
                  <w:hideMark/>
                </w:tcPr>
                <w:p w14:paraId="2C2170FB"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TBD</w:t>
                  </w:r>
                </w:p>
              </w:tc>
            </w:tr>
            <w:tr w:rsidR="008F141C" w14:paraId="314C213E" w14:textId="77777777" w:rsidTr="00E31D47">
              <w:trPr>
                <w:trHeight w:val="327"/>
              </w:trPr>
              <w:tc>
                <w:tcPr>
                  <w:tcW w:w="767" w:type="dxa"/>
                  <w:tcBorders>
                    <w:top w:val="single" w:sz="6" w:space="0" w:color="auto"/>
                    <w:left w:val="single" w:sz="6" w:space="0" w:color="auto"/>
                    <w:bottom w:val="single" w:sz="6" w:space="0" w:color="auto"/>
                    <w:right w:val="single" w:sz="6" w:space="0" w:color="auto"/>
                  </w:tcBorders>
                  <w:hideMark/>
                </w:tcPr>
                <w:p w14:paraId="5B019C45"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FDD</w:t>
                  </w:r>
                </w:p>
              </w:tc>
              <w:tc>
                <w:tcPr>
                  <w:tcW w:w="2052" w:type="dxa"/>
                  <w:tcBorders>
                    <w:top w:val="single" w:sz="6" w:space="0" w:color="auto"/>
                    <w:left w:val="single" w:sz="6" w:space="0" w:color="auto"/>
                    <w:bottom w:val="single" w:sz="6" w:space="0" w:color="auto"/>
                    <w:right w:val="single" w:sz="6" w:space="0" w:color="auto"/>
                  </w:tcBorders>
                  <w:hideMark/>
                </w:tcPr>
                <w:p w14:paraId="67D4F721"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3 / 15</w:t>
                  </w:r>
                </w:p>
              </w:tc>
              <w:tc>
                <w:tcPr>
                  <w:tcW w:w="1384" w:type="dxa"/>
                  <w:tcBorders>
                    <w:top w:val="single" w:sz="6" w:space="0" w:color="auto"/>
                    <w:left w:val="single" w:sz="6" w:space="0" w:color="auto"/>
                    <w:bottom w:val="single" w:sz="6" w:space="0" w:color="auto"/>
                    <w:right w:val="single" w:sz="6" w:space="0" w:color="auto"/>
                  </w:tcBorders>
                  <w:hideMark/>
                </w:tcPr>
                <w:p w14:paraId="701994B0"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Unknown</w:t>
                  </w:r>
                </w:p>
              </w:tc>
              <w:tc>
                <w:tcPr>
                  <w:tcW w:w="1501" w:type="dxa"/>
                  <w:tcBorders>
                    <w:top w:val="single" w:sz="6" w:space="0" w:color="auto"/>
                    <w:left w:val="single" w:sz="6" w:space="0" w:color="auto"/>
                    <w:bottom w:val="single" w:sz="6" w:space="0" w:color="auto"/>
                    <w:right w:val="single" w:sz="6" w:space="0" w:color="auto"/>
                  </w:tcBorders>
                  <w:hideMark/>
                </w:tcPr>
                <w:p w14:paraId="206A0CC4"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[HST-417]</w:t>
                  </w:r>
                </w:p>
              </w:tc>
              <w:tc>
                <w:tcPr>
                  <w:tcW w:w="2235" w:type="dxa"/>
                  <w:tcBorders>
                    <w:top w:val="single" w:sz="6" w:space="0" w:color="auto"/>
                    <w:left w:val="single" w:sz="6" w:space="0" w:color="auto"/>
                    <w:bottom w:val="single" w:sz="6" w:space="0" w:color="auto"/>
                    <w:right w:val="single" w:sz="6" w:space="0" w:color="auto"/>
                  </w:tcBorders>
                  <w:hideMark/>
                </w:tcPr>
                <w:p w14:paraId="1F78732D"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1Tx/4Rx Low</w:t>
                  </w:r>
                </w:p>
              </w:tc>
              <w:tc>
                <w:tcPr>
                  <w:tcW w:w="738" w:type="dxa"/>
                  <w:tcBorders>
                    <w:top w:val="single" w:sz="6" w:space="0" w:color="auto"/>
                    <w:left w:val="single" w:sz="6" w:space="0" w:color="auto"/>
                    <w:bottom w:val="single" w:sz="6" w:space="0" w:color="auto"/>
                    <w:right w:val="single" w:sz="6" w:space="0" w:color="auto"/>
                  </w:tcBorders>
                  <w:hideMark/>
                </w:tcPr>
                <w:p w14:paraId="6AE7531F"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1</w:t>
                  </w:r>
                </w:p>
              </w:tc>
              <w:tc>
                <w:tcPr>
                  <w:tcW w:w="709" w:type="dxa"/>
                  <w:tcBorders>
                    <w:top w:val="single" w:sz="6" w:space="0" w:color="auto"/>
                    <w:left w:val="single" w:sz="6" w:space="0" w:color="auto"/>
                    <w:bottom w:val="single" w:sz="6" w:space="0" w:color="auto"/>
                    <w:right w:val="single" w:sz="6" w:space="0" w:color="auto"/>
                  </w:tcBorders>
                  <w:hideMark/>
                </w:tcPr>
                <w:p w14:paraId="476CBAEE" w14:textId="77777777" w:rsidR="008F141C" w:rsidRDefault="008F141C" w:rsidP="008F141C">
                  <w:pPr>
                    <w:spacing w:after="0"/>
                    <w:jc w:val="center"/>
                    <w:rPr>
                      <w:rFonts w:ascii="Arial" w:hAnsi="Arial" w:cs="Arial"/>
                      <w:sz w:val="18"/>
                      <w:szCs w:val="18"/>
                      <w:lang w:val="en-GB" w:eastAsia="en-GB"/>
                    </w:rPr>
                  </w:pPr>
                  <w:r>
                    <w:rPr>
                      <w:rFonts w:ascii="Arial" w:hAnsi="Arial" w:cs="Arial"/>
                      <w:sz w:val="18"/>
                      <w:szCs w:val="18"/>
                      <w:lang w:val="en-GB" w:eastAsia="en-GB"/>
                    </w:rPr>
                    <w:t>TBD</w:t>
                  </w:r>
                </w:p>
              </w:tc>
            </w:tr>
          </w:tbl>
          <w:p w14:paraId="50A406C3" w14:textId="77777777" w:rsidR="008F141C" w:rsidRDefault="008F141C" w:rsidP="008F141C">
            <w:pPr>
              <w:spacing w:after="120"/>
              <w:rPr>
                <w:rFonts w:asciiTheme="minorHAnsi" w:eastAsia="SimSun" w:hAnsiTheme="minorHAnsi"/>
                <w:kern w:val="2"/>
                <w:sz w:val="22"/>
                <w:szCs w:val="24"/>
                <w:lang w:eastAsia="zh-CN"/>
                <w14:ligatures w14:val="standardContextual"/>
              </w:rPr>
            </w:pPr>
          </w:p>
          <w:p w14:paraId="3FA44C5E" w14:textId="77777777" w:rsidR="008F141C" w:rsidRDefault="008F141C" w:rsidP="00AB1DD1">
            <w:pPr>
              <w:pStyle w:val="ListParagraph"/>
              <w:numPr>
                <w:ilvl w:val="0"/>
                <w:numId w:val="8"/>
              </w:numPr>
              <w:spacing w:after="160" w:line="256" w:lineRule="auto"/>
              <w:contextualSpacing w:val="0"/>
              <w:rPr>
                <w:rFonts w:eastAsia="SimSun"/>
                <w:szCs w:val="24"/>
                <w:lang w:eastAsia="zh-CN"/>
              </w:rPr>
            </w:pPr>
            <w:r>
              <w:rPr>
                <w:rFonts w:eastAsia="SimSun"/>
                <w:szCs w:val="24"/>
                <w:lang w:eastAsia="zh-CN"/>
              </w:rPr>
              <w:lastRenderedPageBreak/>
              <w:t>Option 2: Not to introduce HST scenario for PBCH requirements.</w:t>
            </w:r>
          </w:p>
          <w:p w14:paraId="460EA78A" w14:textId="77777777" w:rsidR="00D0530F" w:rsidRDefault="00D0530F"/>
        </w:tc>
      </w:tr>
    </w:tbl>
    <w:p w14:paraId="13700399" w14:textId="4509C6BC" w:rsidR="003B4313" w:rsidRDefault="003B4313" w:rsidP="003B4313">
      <w:r>
        <w:lastRenderedPageBreak/>
        <w:t xml:space="preserve">We have provided our simulation results in </w:t>
      </w:r>
      <w:r>
        <w:fldChar w:fldCharType="begin"/>
      </w:r>
      <w:r>
        <w:instrText xml:space="preserve"> REF _Ref155258979 \r \h </w:instrText>
      </w:r>
      <w:r>
        <w:fldChar w:fldCharType="separate"/>
      </w:r>
      <w:r>
        <w:t>[2]</w:t>
      </w:r>
      <w:r>
        <w:fldChar w:fldCharType="end"/>
      </w:r>
      <w:r w:rsidR="00411D0F">
        <w:t>,</w:t>
      </w:r>
      <w:r w:rsidR="000B7C40">
        <w:t xml:space="preserve"> which includes HST</w:t>
      </w:r>
      <w:r w:rsidR="00F324AF">
        <w:t xml:space="preserve"> single tap</w:t>
      </w:r>
      <w:r w:rsidR="000B7C40">
        <w:t xml:space="preserve"> and HST-DPS.</w:t>
      </w:r>
      <w:r w:rsidR="00F324AF">
        <w:t xml:space="preserve"> We do no</w:t>
      </w:r>
      <w:r w:rsidR="00B17710">
        <w:t>t</w:t>
      </w:r>
      <w:r w:rsidR="00F324AF">
        <w:t xml:space="preserve"> see any </w:t>
      </w:r>
      <w:r w:rsidR="00B17710">
        <w:t xml:space="preserve">significant </w:t>
      </w:r>
      <w:r w:rsidR="00F324AF">
        <w:t>difference between the two HST channel models</w:t>
      </w:r>
      <w:r w:rsidR="00B17710">
        <w:t xml:space="preserve">. Comparing with non-HST results we see a difference of </w:t>
      </w:r>
      <w:r w:rsidR="008F75CB">
        <w:t>approx.2.5dB</w:t>
      </w:r>
      <w:r w:rsidR="008C5064">
        <w:t>.</w:t>
      </w:r>
    </w:p>
    <w:p w14:paraId="733EDE94" w14:textId="22AA8FAA" w:rsidR="00DC1B91" w:rsidRDefault="00DC1B91" w:rsidP="003B4313">
      <w:r>
        <w:t xml:space="preserve">As </w:t>
      </w:r>
      <w:r w:rsidR="00E06055">
        <w:t xml:space="preserve">&lt;5MHz is focusing on </w:t>
      </w:r>
      <w:r w:rsidR="006B536D">
        <w:rPr>
          <w:iCs/>
        </w:rPr>
        <w:t>FRMCS</w:t>
      </w:r>
      <w:r w:rsidR="0032763B">
        <w:rPr>
          <w:iCs/>
        </w:rPr>
        <w:t xml:space="preserve"> (i.e. railways) we see it important to introduce requirements also using </w:t>
      </w:r>
      <w:r w:rsidR="0028433B">
        <w:rPr>
          <w:iCs/>
        </w:rPr>
        <w:t>propagation conditions related to railways, hence introducing requirements for with HST single tap/HST-DPS</w:t>
      </w:r>
      <w:r w:rsidR="0057094D">
        <w:rPr>
          <w:iCs/>
        </w:rPr>
        <w:t xml:space="preserve"> where differences are </w:t>
      </w:r>
      <w:proofErr w:type="gramStart"/>
      <w:r w:rsidR="0057094D">
        <w:rPr>
          <w:iCs/>
        </w:rPr>
        <w:t>see</w:t>
      </w:r>
      <w:proofErr w:type="gramEnd"/>
      <w:r w:rsidR="0057094D">
        <w:rPr>
          <w:iCs/>
        </w:rPr>
        <w:t xml:space="preserve"> in &lt;5Mhz compared to existing requirements </w:t>
      </w:r>
      <w:r w:rsidR="000622FC">
        <w:rPr>
          <w:iCs/>
        </w:rPr>
        <w:t>with 10MHz CBW.</w:t>
      </w:r>
    </w:p>
    <w:p w14:paraId="5BCED0C9" w14:textId="16134C02" w:rsidR="00D0530F" w:rsidRDefault="00C45586" w:rsidP="00966F37">
      <w:pPr>
        <w:pStyle w:val="RAN4observation0"/>
      </w:pPr>
      <w:r>
        <w:t xml:space="preserve">Our simulation results show a </w:t>
      </w:r>
      <w:r w:rsidR="00BF19D2">
        <w:t xml:space="preserve">significant </w:t>
      </w:r>
      <w:r>
        <w:t xml:space="preserve">difference in SNR between non-HST and HST of </w:t>
      </w:r>
      <w:r w:rsidR="00DC7235">
        <w:t>up to 2.</w:t>
      </w:r>
      <w:r w:rsidR="00EC5D40">
        <w:t>9</w:t>
      </w:r>
      <w:r w:rsidR="00DC7235">
        <w:t>dB</w:t>
      </w:r>
      <w:r w:rsidR="00BF19D2">
        <w:t>.</w:t>
      </w:r>
      <w:r w:rsidR="000622FC">
        <w:t xml:space="preserve"> </w:t>
      </w:r>
    </w:p>
    <w:p w14:paraId="4FED29D5" w14:textId="1A1C8C63" w:rsidR="00686C2E" w:rsidRPr="00686C2E" w:rsidRDefault="00686C2E" w:rsidP="00686C2E">
      <w:pPr>
        <w:pStyle w:val="RAN4proposal"/>
      </w:pPr>
      <w:r w:rsidRPr="00686C2E">
        <w:t>Define PBCH (12 PRB) requirements in HST conditions with the following configurations:</w:t>
      </w:r>
    </w:p>
    <w:tbl>
      <w:tblPr>
        <w:tblW w:w="93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7"/>
        <w:gridCol w:w="2052"/>
        <w:gridCol w:w="1384"/>
        <w:gridCol w:w="1501"/>
        <w:gridCol w:w="2235"/>
        <w:gridCol w:w="738"/>
        <w:gridCol w:w="709"/>
      </w:tblGrid>
      <w:tr w:rsidR="00686C2E" w14:paraId="64D70E99" w14:textId="77777777">
        <w:trPr>
          <w:trHeight w:val="327"/>
        </w:trPr>
        <w:tc>
          <w:tcPr>
            <w:tcW w:w="767" w:type="dxa"/>
            <w:vMerge w:val="restart"/>
            <w:tcBorders>
              <w:top w:val="single" w:sz="6" w:space="0" w:color="auto"/>
              <w:left w:val="single" w:sz="6" w:space="0" w:color="auto"/>
              <w:bottom w:val="single" w:sz="6" w:space="0" w:color="auto"/>
              <w:right w:val="single" w:sz="6" w:space="0" w:color="auto"/>
            </w:tcBorders>
            <w:hideMark/>
          </w:tcPr>
          <w:p w14:paraId="279A25DF" w14:textId="77777777" w:rsidR="00686C2E" w:rsidRDefault="00686C2E">
            <w:pPr>
              <w:spacing w:after="0"/>
              <w:jc w:val="center"/>
              <w:rPr>
                <w:rFonts w:eastAsiaTheme="minorHAnsi"/>
                <w:sz w:val="24"/>
                <w:szCs w:val="24"/>
                <w:lang w:val="en-GB" w:eastAsia="en-GB"/>
              </w:rPr>
            </w:pPr>
            <w:r>
              <w:rPr>
                <w:rFonts w:ascii="Arial" w:hAnsi="Arial" w:cs="Arial"/>
                <w:b/>
                <w:bCs/>
                <w:sz w:val="18"/>
                <w:szCs w:val="18"/>
                <w:lang w:val="en-GB" w:eastAsia="en-GB"/>
              </w:rPr>
              <w:t>Duplex</w:t>
            </w:r>
            <w:r>
              <w:rPr>
                <w:rFonts w:ascii="Arial" w:hAnsi="Arial" w:cs="Arial"/>
                <w:sz w:val="18"/>
                <w:szCs w:val="18"/>
                <w:lang w:val="en-GB" w:eastAsia="en-GB"/>
              </w:rPr>
              <w:t> </w:t>
            </w:r>
          </w:p>
        </w:tc>
        <w:tc>
          <w:tcPr>
            <w:tcW w:w="2052" w:type="dxa"/>
            <w:vMerge w:val="restart"/>
            <w:tcBorders>
              <w:top w:val="single" w:sz="6" w:space="0" w:color="auto"/>
              <w:left w:val="single" w:sz="6" w:space="0" w:color="auto"/>
              <w:bottom w:val="single" w:sz="6" w:space="0" w:color="auto"/>
              <w:right w:val="single" w:sz="6" w:space="0" w:color="auto"/>
            </w:tcBorders>
            <w:hideMark/>
          </w:tcPr>
          <w:p w14:paraId="5FAB9ACD" w14:textId="77777777" w:rsidR="00686C2E" w:rsidRDefault="00686C2E">
            <w:pPr>
              <w:spacing w:after="0"/>
              <w:jc w:val="center"/>
              <w:rPr>
                <w:sz w:val="24"/>
                <w:szCs w:val="24"/>
                <w:lang w:val="en-GB" w:eastAsia="en-GB"/>
              </w:rPr>
            </w:pPr>
            <w:r>
              <w:rPr>
                <w:rFonts w:ascii="Arial" w:hAnsi="Arial" w:cs="Arial"/>
                <w:b/>
                <w:bCs/>
                <w:sz w:val="18"/>
                <w:szCs w:val="18"/>
                <w:lang w:val="en-GB" w:eastAsia="en-GB"/>
              </w:rPr>
              <w:t>Bandwidth (MHz) / Subcarrier spacing (kHz)</w:t>
            </w:r>
          </w:p>
        </w:tc>
        <w:tc>
          <w:tcPr>
            <w:tcW w:w="1384" w:type="dxa"/>
            <w:vMerge w:val="restart"/>
            <w:tcBorders>
              <w:top w:val="single" w:sz="6" w:space="0" w:color="auto"/>
              <w:left w:val="single" w:sz="6" w:space="0" w:color="auto"/>
              <w:bottom w:val="single" w:sz="6" w:space="0" w:color="auto"/>
              <w:right w:val="single" w:sz="6" w:space="0" w:color="auto"/>
            </w:tcBorders>
            <w:hideMark/>
          </w:tcPr>
          <w:p w14:paraId="555E8C8E" w14:textId="77777777" w:rsidR="00686C2E" w:rsidRDefault="00686C2E">
            <w:pPr>
              <w:spacing w:after="0"/>
              <w:jc w:val="center"/>
              <w:rPr>
                <w:sz w:val="24"/>
                <w:szCs w:val="24"/>
                <w:lang w:val="en-GB" w:eastAsia="en-GB"/>
              </w:rPr>
            </w:pPr>
            <w:r>
              <w:rPr>
                <w:rFonts w:ascii="Arial" w:hAnsi="Arial" w:cs="Arial"/>
                <w:b/>
                <w:bCs/>
                <w:sz w:val="18"/>
                <w:szCs w:val="18"/>
                <w:lang w:val="en-GB" w:eastAsia="en-GB"/>
              </w:rPr>
              <w:t>SSB/PBCH index</w:t>
            </w:r>
          </w:p>
        </w:tc>
        <w:tc>
          <w:tcPr>
            <w:tcW w:w="1501" w:type="dxa"/>
            <w:vMerge w:val="restart"/>
            <w:tcBorders>
              <w:top w:val="single" w:sz="6" w:space="0" w:color="auto"/>
              <w:left w:val="single" w:sz="6" w:space="0" w:color="auto"/>
              <w:bottom w:val="single" w:sz="6" w:space="0" w:color="auto"/>
              <w:right w:val="single" w:sz="6" w:space="0" w:color="auto"/>
            </w:tcBorders>
            <w:hideMark/>
          </w:tcPr>
          <w:p w14:paraId="2742F483" w14:textId="77777777" w:rsidR="00686C2E" w:rsidRDefault="00686C2E">
            <w:pPr>
              <w:spacing w:after="0"/>
              <w:jc w:val="center"/>
              <w:rPr>
                <w:sz w:val="24"/>
                <w:szCs w:val="24"/>
                <w:lang w:val="en-GB" w:eastAsia="en-GB"/>
              </w:rPr>
            </w:pPr>
            <w:r>
              <w:rPr>
                <w:rFonts w:ascii="Arial" w:hAnsi="Arial" w:cs="Arial"/>
                <w:b/>
                <w:bCs/>
                <w:sz w:val="18"/>
                <w:szCs w:val="18"/>
                <w:lang w:val="en-GB" w:eastAsia="en-GB"/>
              </w:rPr>
              <w:t>Propagation condition</w:t>
            </w:r>
          </w:p>
        </w:tc>
        <w:tc>
          <w:tcPr>
            <w:tcW w:w="2235" w:type="dxa"/>
            <w:vMerge w:val="restart"/>
            <w:tcBorders>
              <w:top w:val="single" w:sz="6" w:space="0" w:color="auto"/>
              <w:left w:val="single" w:sz="6" w:space="0" w:color="auto"/>
              <w:bottom w:val="single" w:sz="6" w:space="0" w:color="auto"/>
              <w:right w:val="single" w:sz="6" w:space="0" w:color="auto"/>
            </w:tcBorders>
            <w:hideMark/>
          </w:tcPr>
          <w:p w14:paraId="4EAAFFA9" w14:textId="77777777" w:rsidR="00686C2E" w:rsidRDefault="00686C2E">
            <w:pPr>
              <w:spacing w:after="0"/>
              <w:jc w:val="center"/>
              <w:rPr>
                <w:sz w:val="24"/>
                <w:szCs w:val="24"/>
                <w:lang w:val="en-GB" w:eastAsia="en-GB"/>
              </w:rPr>
            </w:pPr>
            <w:r>
              <w:rPr>
                <w:rFonts w:ascii="Arial" w:hAnsi="Arial" w:cs="Arial"/>
                <w:b/>
                <w:bCs/>
                <w:sz w:val="18"/>
                <w:szCs w:val="18"/>
                <w:lang w:val="en-GB" w:eastAsia="en-GB"/>
              </w:rPr>
              <w:t>Antenna configuration and correlation matrix</w:t>
            </w:r>
          </w:p>
        </w:tc>
        <w:tc>
          <w:tcPr>
            <w:tcW w:w="1447" w:type="dxa"/>
            <w:gridSpan w:val="2"/>
            <w:tcBorders>
              <w:top w:val="single" w:sz="6" w:space="0" w:color="auto"/>
              <w:left w:val="single" w:sz="6" w:space="0" w:color="auto"/>
              <w:bottom w:val="single" w:sz="6" w:space="0" w:color="auto"/>
              <w:right w:val="single" w:sz="6" w:space="0" w:color="auto"/>
            </w:tcBorders>
            <w:hideMark/>
          </w:tcPr>
          <w:p w14:paraId="111EC778" w14:textId="77777777" w:rsidR="00686C2E" w:rsidRDefault="00686C2E">
            <w:pPr>
              <w:spacing w:after="0"/>
              <w:jc w:val="center"/>
              <w:rPr>
                <w:sz w:val="24"/>
                <w:szCs w:val="24"/>
                <w:lang w:val="en-GB" w:eastAsia="en-GB"/>
              </w:rPr>
            </w:pPr>
            <w:r>
              <w:rPr>
                <w:rFonts w:ascii="Arial" w:hAnsi="Arial" w:cs="Arial"/>
                <w:b/>
                <w:bCs/>
                <w:sz w:val="18"/>
                <w:szCs w:val="18"/>
                <w:lang w:val="en-GB" w:eastAsia="en-GB"/>
              </w:rPr>
              <w:t>Reference value</w:t>
            </w:r>
          </w:p>
        </w:tc>
      </w:tr>
      <w:tr w:rsidR="00686C2E" w14:paraId="6DED2E59" w14:textId="77777777">
        <w:trPr>
          <w:trHeight w:val="327"/>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957F2C7" w14:textId="77777777" w:rsidR="00686C2E" w:rsidRDefault="00686C2E">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09850D" w14:textId="77777777" w:rsidR="00686C2E" w:rsidRDefault="00686C2E">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420583" w14:textId="77777777" w:rsidR="00686C2E" w:rsidRDefault="00686C2E">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A3880" w14:textId="77777777" w:rsidR="00686C2E" w:rsidRDefault="00686C2E">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B64C09" w14:textId="77777777" w:rsidR="00686C2E" w:rsidRDefault="00686C2E">
            <w:pPr>
              <w:spacing w:after="0" w:line="240" w:lineRule="auto"/>
              <w:rPr>
                <w:rFonts w:asciiTheme="minorHAnsi" w:eastAsiaTheme="minorHAnsi" w:hAnsiTheme="minorHAnsi"/>
                <w:kern w:val="2"/>
                <w:sz w:val="24"/>
                <w:szCs w:val="24"/>
                <w:lang w:val="en-GB" w:eastAsia="en-GB"/>
                <w14:ligatures w14:val="standardContextual"/>
              </w:rPr>
            </w:pPr>
          </w:p>
        </w:tc>
        <w:tc>
          <w:tcPr>
            <w:tcW w:w="738" w:type="dxa"/>
            <w:tcBorders>
              <w:top w:val="single" w:sz="6" w:space="0" w:color="auto"/>
              <w:left w:val="single" w:sz="6" w:space="0" w:color="auto"/>
              <w:bottom w:val="single" w:sz="6" w:space="0" w:color="auto"/>
              <w:right w:val="single" w:sz="6" w:space="0" w:color="auto"/>
            </w:tcBorders>
            <w:hideMark/>
          </w:tcPr>
          <w:p w14:paraId="2F8FBE53" w14:textId="77777777" w:rsidR="00686C2E" w:rsidRDefault="00686C2E">
            <w:pPr>
              <w:spacing w:after="0"/>
              <w:jc w:val="center"/>
              <w:rPr>
                <w:sz w:val="24"/>
                <w:szCs w:val="24"/>
                <w:lang w:val="en-GB" w:eastAsia="en-GB"/>
              </w:rPr>
            </w:pPr>
            <w:proofErr w:type="gramStart"/>
            <w:r>
              <w:rPr>
                <w:rFonts w:ascii="Arial" w:hAnsi="Arial" w:cs="Arial"/>
                <w:b/>
                <w:bCs/>
                <w:sz w:val="18"/>
                <w:szCs w:val="18"/>
                <w:lang w:val="en-GB" w:eastAsia="en-GB"/>
              </w:rPr>
              <w:t>Pm-bch</w:t>
            </w:r>
            <w:proofErr w:type="gramEnd"/>
            <w:r>
              <w:rPr>
                <w:rFonts w:ascii="Arial" w:hAnsi="Arial" w:cs="Arial"/>
                <w:b/>
                <w:bCs/>
                <w:sz w:val="18"/>
                <w:szCs w:val="18"/>
                <w:lang w:val="en-GB" w:eastAsia="en-GB"/>
              </w:rPr>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388553D0" w14:textId="77777777" w:rsidR="00686C2E" w:rsidRDefault="00686C2E">
            <w:pPr>
              <w:spacing w:after="0"/>
              <w:jc w:val="center"/>
              <w:rPr>
                <w:sz w:val="24"/>
                <w:szCs w:val="24"/>
                <w:lang w:val="en-GB" w:eastAsia="en-GB"/>
              </w:rPr>
            </w:pPr>
            <w:r>
              <w:rPr>
                <w:rFonts w:ascii="Arial" w:hAnsi="Arial" w:cs="Arial"/>
                <w:b/>
                <w:bCs/>
                <w:sz w:val="18"/>
                <w:szCs w:val="18"/>
                <w:lang w:val="en-GB" w:eastAsia="en-GB"/>
              </w:rPr>
              <w:t>SNR (dB)</w:t>
            </w:r>
          </w:p>
        </w:tc>
      </w:tr>
      <w:tr w:rsidR="00686C2E" w14:paraId="0FEBCFD2" w14:textId="77777777">
        <w:trPr>
          <w:trHeight w:val="327"/>
        </w:trPr>
        <w:tc>
          <w:tcPr>
            <w:tcW w:w="767" w:type="dxa"/>
            <w:tcBorders>
              <w:top w:val="single" w:sz="6" w:space="0" w:color="auto"/>
              <w:left w:val="single" w:sz="6" w:space="0" w:color="auto"/>
              <w:bottom w:val="single" w:sz="6" w:space="0" w:color="auto"/>
              <w:right w:val="single" w:sz="6" w:space="0" w:color="auto"/>
            </w:tcBorders>
            <w:hideMark/>
          </w:tcPr>
          <w:p w14:paraId="3F17F9BA"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FDD</w:t>
            </w:r>
          </w:p>
        </w:tc>
        <w:tc>
          <w:tcPr>
            <w:tcW w:w="2052" w:type="dxa"/>
            <w:tcBorders>
              <w:top w:val="single" w:sz="6" w:space="0" w:color="auto"/>
              <w:left w:val="single" w:sz="6" w:space="0" w:color="auto"/>
              <w:bottom w:val="single" w:sz="6" w:space="0" w:color="auto"/>
              <w:right w:val="single" w:sz="6" w:space="0" w:color="auto"/>
            </w:tcBorders>
            <w:hideMark/>
          </w:tcPr>
          <w:p w14:paraId="15D435E8"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3 / 15</w:t>
            </w:r>
          </w:p>
        </w:tc>
        <w:tc>
          <w:tcPr>
            <w:tcW w:w="1384" w:type="dxa"/>
            <w:tcBorders>
              <w:top w:val="single" w:sz="6" w:space="0" w:color="auto"/>
              <w:left w:val="single" w:sz="6" w:space="0" w:color="auto"/>
              <w:bottom w:val="single" w:sz="6" w:space="0" w:color="auto"/>
              <w:right w:val="single" w:sz="6" w:space="0" w:color="auto"/>
            </w:tcBorders>
            <w:hideMark/>
          </w:tcPr>
          <w:p w14:paraId="0924B6E3"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Unknown</w:t>
            </w:r>
          </w:p>
        </w:tc>
        <w:tc>
          <w:tcPr>
            <w:tcW w:w="1501" w:type="dxa"/>
            <w:tcBorders>
              <w:top w:val="single" w:sz="6" w:space="0" w:color="auto"/>
              <w:left w:val="single" w:sz="6" w:space="0" w:color="auto"/>
              <w:bottom w:val="single" w:sz="6" w:space="0" w:color="auto"/>
              <w:right w:val="single" w:sz="6" w:space="0" w:color="auto"/>
            </w:tcBorders>
            <w:hideMark/>
          </w:tcPr>
          <w:p w14:paraId="6088DF61"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[HST-417]</w:t>
            </w:r>
          </w:p>
        </w:tc>
        <w:tc>
          <w:tcPr>
            <w:tcW w:w="2235" w:type="dxa"/>
            <w:tcBorders>
              <w:top w:val="single" w:sz="6" w:space="0" w:color="auto"/>
              <w:left w:val="single" w:sz="6" w:space="0" w:color="auto"/>
              <w:bottom w:val="single" w:sz="6" w:space="0" w:color="auto"/>
              <w:right w:val="single" w:sz="6" w:space="0" w:color="auto"/>
            </w:tcBorders>
            <w:hideMark/>
          </w:tcPr>
          <w:p w14:paraId="7DEE7FED"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1Tx/2Rx Low</w:t>
            </w:r>
          </w:p>
        </w:tc>
        <w:tc>
          <w:tcPr>
            <w:tcW w:w="738" w:type="dxa"/>
            <w:tcBorders>
              <w:top w:val="single" w:sz="6" w:space="0" w:color="auto"/>
              <w:left w:val="single" w:sz="6" w:space="0" w:color="auto"/>
              <w:bottom w:val="single" w:sz="6" w:space="0" w:color="auto"/>
              <w:right w:val="single" w:sz="6" w:space="0" w:color="auto"/>
            </w:tcBorders>
            <w:hideMark/>
          </w:tcPr>
          <w:p w14:paraId="41AE9252"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1</w:t>
            </w:r>
          </w:p>
        </w:tc>
        <w:tc>
          <w:tcPr>
            <w:tcW w:w="709" w:type="dxa"/>
            <w:tcBorders>
              <w:top w:val="single" w:sz="6" w:space="0" w:color="auto"/>
              <w:left w:val="single" w:sz="6" w:space="0" w:color="auto"/>
              <w:bottom w:val="single" w:sz="6" w:space="0" w:color="auto"/>
              <w:right w:val="single" w:sz="6" w:space="0" w:color="auto"/>
            </w:tcBorders>
            <w:hideMark/>
          </w:tcPr>
          <w:p w14:paraId="61302AEE"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TBD</w:t>
            </w:r>
          </w:p>
        </w:tc>
      </w:tr>
      <w:tr w:rsidR="00686C2E" w14:paraId="28C4EB74" w14:textId="77777777">
        <w:trPr>
          <w:trHeight w:val="327"/>
        </w:trPr>
        <w:tc>
          <w:tcPr>
            <w:tcW w:w="767" w:type="dxa"/>
            <w:tcBorders>
              <w:top w:val="single" w:sz="6" w:space="0" w:color="auto"/>
              <w:left w:val="single" w:sz="6" w:space="0" w:color="auto"/>
              <w:bottom w:val="single" w:sz="6" w:space="0" w:color="auto"/>
              <w:right w:val="single" w:sz="6" w:space="0" w:color="auto"/>
            </w:tcBorders>
            <w:hideMark/>
          </w:tcPr>
          <w:p w14:paraId="64905938"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FDD</w:t>
            </w:r>
          </w:p>
        </w:tc>
        <w:tc>
          <w:tcPr>
            <w:tcW w:w="2052" w:type="dxa"/>
            <w:tcBorders>
              <w:top w:val="single" w:sz="6" w:space="0" w:color="auto"/>
              <w:left w:val="single" w:sz="6" w:space="0" w:color="auto"/>
              <w:bottom w:val="single" w:sz="6" w:space="0" w:color="auto"/>
              <w:right w:val="single" w:sz="6" w:space="0" w:color="auto"/>
            </w:tcBorders>
            <w:hideMark/>
          </w:tcPr>
          <w:p w14:paraId="10BBA073"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3 / 15</w:t>
            </w:r>
          </w:p>
        </w:tc>
        <w:tc>
          <w:tcPr>
            <w:tcW w:w="1384" w:type="dxa"/>
            <w:tcBorders>
              <w:top w:val="single" w:sz="6" w:space="0" w:color="auto"/>
              <w:left w:val="single" w:sz="6" w:space="0" w:color="auto"/>
              <w:bottom w:val="single" w:sz="6" w:space="0" w:color="auto"/>
              <w:right w:val="single" w:sz="6" w:space="0" w:color="auto"/>
            </w:tcBorders>
            <w:hideMark/>
          </w:tcPr>
          <w:p w14:paraId="09070CDC"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Unknown</w:t>
            </w:r>
          </w:p>
        </w:tc>
        <w:tc>
          <w:tcPr>
            <w:tcW w:w="1501" w:type="dxa"/>
            <w:tcBorders>
              <w:top w:val="single" w:sz="6" w:space="0" w:color="auto"/>
              <w:left w:val="single" w:sz="6" w:space="0" w:color="auto"/>
              <w:bottom w:val="single" w:sz="6" w:space="0" w:color="auto"/>
              <w:right w:val="single" w:sz="6" w:space="0" w:color="auto"/>
            </w:tcBorders>
            <w:hideMark/>
          </w:tcPr>
          <w:p w14:paraId="6E85066C"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[HST-417]</w:t>
            </w:r>
          </w:p>
        </w:tc>
        <w:tc>
          <w:tcPr>
            <w:tcW w:w="2235" w:type="dxa"/>
            <w:tcBorders>
              <w:top w:val="single" w:sz="6" w:space="0" w:color="auto"/>
              <w:left w:val="single" w:sz="6" w:space="0" w:color="auto"/>
              <w:bottom w:val="single" w:sz="6" w:space="0" w:color="auto"/>
              <w:right w:val="single" w:sz="6" w:space="0" w:color="auto"/>
            </w:tcBorders>
            <w:hideMark/>
          </w:tcPr>
          <w:p w14:paraId="00544769"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1Tx/4Rx Low</w:t>
            </w:r>
          </w:p>
        </w:tc>
        <w:tc>
          <w:tcPr>
            <w:tcW w:w="738" w:type="dxa"/>
            <w:tcBorders>
              <w:top w:val="single" w:sz="6" w:space="0" w:color="auto"/>
              <w:left w:val="single" w:sz="6" w:space="0" w:color="auto"/>
              <w:bottom w:val="single" w:sz="6" w:space="0" w:color="auto"/>
              <w:right w:val="single" w:sz="6" w:space="0" w:color="auto"/>
            </w:tcBorders>
            <w:hideMark/>
          </w:tcPr>
          <w:p w14:paraId="3C444975"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1</w:t>
            </w:r>
          </w:p>
        </w:tc>
        <w:tc>
          <w:tcPr>
            <w:tcW w:w="709" w:type="dxa"/>
            <w:tcBorders>
              <w:top w:val="single" w:sz="6" w:space="0" w:color="auto"/>
              <w:left w:val="single" w:sz="6" w:space="0" w:color="auto"/>
              <w:bottom w:val="single" w:sz="6" w:space="0" w:color="auto"/>
              <w:right w:val="single" w:sz="6" w:space="0" w:color="auto"/>
            </w:tcBorders>
            <w:hideMark/>
          </w:tcPr>
          <w:p w14:paraId="22C2DDD5" w14:textId="77777777" w:rsidR="00686C2E" w:rsidRDefault="00686C2E">
            <w:pPr>
              <w:spacing w:after="0"/>
              <w:jc w:val="center"/>
              <w:rPr>
                <w:rFonts w:ascii="Arial" w:hAnsi="Arial" w:cs="Arial"/>
                <w:sz w:val="18"/>
                <w:szCs w:val="18"/>
                <w:lang w:val="en-GB" w:eastAsia="en-GB"/>
              </w:rPr>
            </w:pPr>
            <w:r>
              <w:rPr>
                <w:rFonts w:ascii="Arial" w:hAnsi="Arial" w:cs="Arial"/>
                <w:sz w:val="18"/>
                <w:szCs w:val="18"/>
                <w:lang w:val="en-GB" w:eastAsia="en-GB"/>
              </w:rPr>
              <w:t>TBD</w:t>
            </w:r>
          </w:p>
        </w:tc>
      </w:tr>
    </w:tbl>
    <w:p w14:paraId="0D2DC8A8" w14:textId="77777777" w:rsidR="0044320B" w:rsidRPr="002D5C1A" w:rsidRDefault="0044320B" w:rsidP="002D5C1A"/>
    <w:p w14:paraId="5A2B50E2" w14:textId="39F8440B" w:rsidR="00C43DE7" w:rsidRDefault="00C43DE7" w:rsidP="00C43DE7">
      <w:pPr>
        <w:pStyle w:val="RAN4H2"/>
      </w:pPr>
      <w:r>
        <w:t>On the CR split</w:t>
      </w:r>
    </w:p>
    <w:p w14:paraId="3D779C8B" w14:textId="4A20E46F" w:rsidR="006B4F7C" w:rsidRDefault="00D44A9F" w:rsidP="00D011D6">
      <w:r>
        <w:t>According to the w</w:t>
      </w:r>
      <w:r w:rsidRPr="00D44A9F">
        <w:t>ork plan for NR support for dedicated spectrum less than 5MHz for FR1</w:t>
      </w:r>
      <w:r w:rsidR="00004588">
        <w:t xml:space="preserve"> </w:t>
      </w:r>
      <w:r w:rsidR="00004588">
        <w:fldChar w:fldCharType="begin"/>
      </w:r>
      <w:r w:rsidR="00004588">
        <w:instrText xml:space="preserve"> REF _Ref158017097 \r \h </w:instrText>
      </w:r>
      <w:r w:rsidR="00004588">
        <w:fldChar w:fldCharType="separate"/>
      </w:r>
      <w:r w:rsidR="00004588">
        <w:t>[4]</w:t>
      </w:r>
      <w:r w:rsidR="00004588">
        <w:fldChar w:fldCharType="end"/>
      </w:r>
      <w:r w:rsidR="00004588">
        <w:t xml:space="preserve">, </w:t>
      </w:r>
      <w:r w:rsidR="00CA6CE2">
        <w:t xml:space="preserve">it was expected to agree </w:t>
      </w:r>
      <w:r w:rsidR="005D1DAE">
        <w:t xml:space="preserve">the </w:t>
      </w:r>
      <w:r w:rsidR="00CA6CE2">
        <w:t xml:space="preserve">work split </w:t>
      </w:r>
      <w:r w:rsidR="003618A7">
        <w:t>for CR drafting already at RAN4#109 meeting. However, it was not possible</w:t>
      </w:r>
      <w:r w:rsidR="004D6996">
        <w:t xml:space="preserve"> to achieve</w:t>
      </w:r>
      <w:r w:rsidR="0021514E">
        <w:t xml:space="preserve"> that</w:t>
      </w:r>
      <w:r w:rsidR="004D6996">
        <w:t xml:space="preserve"> because </w:t>
      </w:r>
      <w:r w:rsidR="003618A7">
        <w:t>the scope of the requiremen</w:t>
      </w:r>
      <w:r w:rsidR="004D6996">
        <w:t>ts has got some clarify</w:t>
      </w:r>
      <w:r w:rsidR="006B4F7C">
        <w:t xml:space="preserve"> only</w:t>
      </w:r>
      <w:r w:rsidR="004D6996">
        <w:t xml:space="preserve"> at the end of RAN4#109 meeting.</w:t>
      </w:r>
      <w:r w:rsidR="006B4F7C">
        <w:t xml:space="preserve"> Based on the agreements at the previous meetings, in </w:t>
      </w:r>
      <w:r w:rsidR="00D802D9">
        <w:rPr>
          <w:highlight w:val="yellow"/>
        </w:rPr>
        <w:fldChar w:fldCharType="begin"/>
      </w:r>
      <w:r w:rsidR="00D802D9">
        <w:instrText xml:space="preserve"> REF _Ref158023685 \h </w:instrText>
      </w:r>
      <w:r w:rsidR="00D802D9">
        <w:rPr>
          <w:highlight w:val="yellow"/>
        </w:rPr>
      </w:r>
      <w:r w:rsidR="00D802D9">
        <w:rPr>
          <w:highlight w:val="yellow"/>
        </w:rPr>
        <w:fldChar w:fldCharType="separate"/>
      </w:r>
      <w:r w:rsidR="00D802D9">
        <w:t xml:space="preserve">Table </w:t>
      </w:r>
      <w:r w:rsidR="00D802D9">
        <w:rPr>
          <w:noProof/>
        </w:rPr>
        <w:t>1</w:t>
      </w:r>
      <w:r w:rsidR="00D802D9">
        <w:rPr>
          <w:highlight w:val="yellow"/>
        </w:rPr>
        <w:fldChar w:fldCharType="end"/>
      </w:r>
      <w:r w:rsidR="009072C0">
        <w:t xml:space="preserve">, we provide </w:t>
      </w:r>
      <w:r w:rsidR="00F2034B">
        <w:t xml:space="preserve">a </w:t>
      </w:r>
      <w:r w:rsidR="00EA2A6B">
        <w:t>tentative</w:t>
      </w:r>
      <w:r w:rsidR="009072C0">
        <w:t xml:space="preserve"> list of clauses from TS 38.101-4 </w:t>
      </w:r>
      <w:r w:rsidR="00A000F8">
        <w:t>with potential impacts</w:t>
      </w:r>
      <w:r w:rsidR="00F87A25">
        <w:t>. D</w:t>
      </w:r>
      <w:r w:rsidR="00A000F8">
        <w:t xml:space="preserve">uring the </w:t>
      </w:r>
      <w:r w:rsidR="004F0387">
        <w:t>RAN4#110</w:t>
      </w:r>
      <w:r w:rsidR="00A000F8">
        <w:t xml:space="preserve"> meeting</w:t>
      </w:r>
      <w:r w:rsidR="004F0387">
        <w:t>,</w:t>
      </w:r>
      <w:r w:rsidR="008A6016">
        <w:t xml:space="preserve"> the </w:t>
      </w:r>
      <w:r w:rsidR="001708CF">
        <w:t xml:space="preserve">scope of the requirements is expected to be further clarified, </w:t>
      </w:r>
      <w:r w:rsidR="007A726E">
        <w:t>so that</w:t>
      </w:r>
      <w:r w:rsidR="001708CF">
        <w:t xml:space="preserve"> the final CR split can be </w:t>
      </w:r>
      <w:r w:rsidR="007A726E">
        <w:t>agreed at the end of the meeting.</w:t>
      </w:r>
      <w:r w:rsidR="00F11ED1">
        <w:t xml:space="preserve"> In this case, companies will be able to bring </w:t>
      </w:r>
      <w:r w:rsidR="00FA36B8">
        <w:t>first version</w:t>
      </w:r>
      <w:r w:rsidR="00135ADD">
        <w:t>s</w:t>
      </w:r>
      <w:r w:rsidR="00FA36B8">
        <w:t xml:space="preserve"> of</w:t>
      </w:r>
      <w:r w:rsidR="00F11ED1">
        <w:t xml:space="preserve"> draft CRs </w:t>
      </w:r>
      <w:r w:rsidR="007607AD">
        <w:t xml:space="preserve">at the upcoming RAN4#110bis meeting, and final </w:t>
      </w:r>
      <w:r w:rsidR="00FA36B8">
        <w:t>versions of draft</w:t>
      </w:r>
      <w:r w:rsidR="007607AD">
        <w:t xml:space="preserve"> CRs </w:t>
      </w:r>
      <w:r w:rsidR="00B57C74">
        <w:t>to the</w:t>
      </w:r>
      <w:r w:rsidR="007607AD">
        <w:t xml:space="preserve"> RAN4#111 meeting</w:t>
      </w:r>
      <w:r w:rsidR="00FA36B8">
        <w:t xml:space="preserve">, assuming that </w:t>
      </w:r>
      <w:proofErr w:type="spellStart"/>
      <w:r w:rsidR="00FA36B8">
        <w:t>bigCR</w:t>
      </w:r>
      <w:proofErr w:type="spellEnd"/>
      <w:r w:rsidR="00FA36B8">
        <w:t xml:space="preserve"> approach is used at both meetings</w:t>
      </w:r>
      <w:r w:rsidR="007607AD">
        <w:t>.</w:t>
      </w:r>
    </w:p>
    <w:p w14:paraId="3B2D4E04" w14:textId="77777777" w:rsidR="00966B92" w:rsidRDefault="00966B92" w:rsidP="00D011D6"/>
    <w:p w14:paraId="4DAB6208" w14:textId="2F479E67" w:rsidR="00966B92" w:rsidRDefault="00966B92" w:rsidP="00966B92">
      <w:pPr>
        <w:pStyle w:val="RAN4proposal"/>
      </w:pPr>
      <w:r>
        <w:t xml:space="preserve">Use Table 1 below as a starting point of CR work split for UE </w:t>
      </w:r>
      <w:proofErr w:type="spellStart"/>
      <w:r w:rsidRPr="00A60B76">
        <w:t>Demod</w:t>
      </w:r>
      <w:proofErr w:type="spellEnd"/>
      <w:r w:rsidRPr="00A60B76">
        <w:t xml:space="preserve"> for less than 5 MHz CBW WI</w:t>
      </w:r>
      <w:r>
        <w:t>.</w:t>
      </w:r>
    </w:p>
    <w:p w14:paraId="6A595202" w14:textId="3946DE66" w:rsidR="003E76F2" w:rsidRPr="003E76F2" w:rsidRDefault="003E76F2" w:rsidP="003E76F2">
      <w:pPr>
        <w:pStyle w:val="Caption"/>
        <w:keepNext/>
      </w:pPr>
      <w:bookmarkStart w:id="5" w:name="_Ref158023685"/>
      <w:r>
        <w:t xml:space="preserve">Table </w:t>
      </w:r>
      <w:r w:rsidR="008D0E1E">
        <w:fldChar w:fldCharType="begin"/>
      </w:r>
      <w:r w:rsidR="008D0E1E">
        <w:instrText xml:space="preserve"> SEQ Table \* ARABIC </w:instrText>
      </w:r>
      <w:r w:rsidR="008D0E1E">
        <w:fldChar w:fldCharType="separate"/>
      </w:r>
      <w:r>
        <w:rPr>
          <w:noProof/>
        </w:rPr>
        <w:t>1</w:t>
      </w:r>
      <w:r w:rsidR="008D0E1E">
        <w:rPr>
          <w:noProof/>
        </w:rPr>
        <w:fldChar w:fldCharType="end"/>
      </w:r>
      <w:bookmarkEnd w:id="5"/>
      <w:r>
        <w:t xml:space="preserve">: </w:t>
      </w:r>
      <w:r w:rsidR="00634C90">
        <w:t>Preliminary CR split</w:t>
      </w:r>
      <w:r w:rsidR="00DB3679">
        <w:t xml:space="preserve"> for UE </w:t>
      </w:r>
      <w:proofErr w:type="spellStart"/>
      <w:r w:rsidR="00DB3679">
        <w:t>Demod</w:t>
      </w:r>
      <w:proofErr w:type="spellEnd"/>
      <w:r w:rsidR="00DB3679">
        <w:t xml:space="preserve"> for less than 5 MHz CBW</w:t>
      </w:r>
      <w:r w:rsidR="00A60B76">
        <w:t xml:space="preserve"> WI</w:t>
      </w:r>
      <w:r w:rsidR="00634C90">
        <w:t>.</w:t>
      </w:r>
    </w:p>
    <w:tbl>
      <w:tblPr>
        <w:tblStyle w:val="TableGrid"/>
        <w:tblW w:w="0" w:type="auto"/>
        <w:tblLook w:val="04A0" w:firstRow="1" w:lastRow="0" w:firstColumn="1" w:lastColumn="0" w:noHBand="0" w:noVBand="1"/>
      </w:tblPr>
      <w:tblGrid>
        <w:gridCol w:w="2405"/>
        <w:gridCol w:w="2404"/>
        <w:gridCol w:w="2404"/>
        <w:gridCol w:w="2404"/>
      </w:tblGrid>
      <w:tr w:rsidR="008264AC" w14:paraId="1055B9E0" w14:textId="5FDC142D" w:rsidTr="008264AC">
        <w:tc>
          <w:tcPr>
            <w:tcW w:w="2405" w:type="dxa"/>
          </w:tcPr>
          <w:p w14:paraId="5C6BCA7C" w14:textId="7813BBCF" w:rsidR="008264AC" w:rsidRPr="00A900CC" w:rsidRDefault="001C5C05" w:rsidP="00D011D6">
            <w:pPr>
              <w:rPr>
                <w:b/>
              </w:rPr>
            </w:pPr>
            <w:r w:rsidRPr="00A900CC">
              <w:rPr>
                <w:b/>
              </w:rPr>
              <w:t>Section</w:t>
            </w:r>
          </w:p>
        </w:tc>
        <w:tc>
          <w:tcPr>
            <w:tcW w:w="2404" w:type="dxa"/>
          </w:tcPr>
          <w:p w14:paraId="2E43D529" w14:textId="50A6E70B" w:rsidR="008264AC" w:rsidRPr="00A900CC" w:rsidRDefault="001C5C05" w:rsidP="00D011D6">
            <w:pPr>
              <w:rPr>
                <w:b/>
              </w:rPr>
            </w:pPr>
            <w:r w:rsidRPr="00A900CC">
              <w:rPr>
                <w:b/>
              </w:rPr>
              <w:t>Requirement</w:t>
            </w:r>
            <w:r w:rsidR="00F679BE">
              <w:rPr>
                <w:b/>
              </w:rPr>
              <w:t>s</w:t>
            </w:r>
          </w:p>
        </w:tc>
        <w:tc>
          <w:tcPr>
            <w:tcW w:w="2404" w:type="dxa"/>
          </w:tcPr>
          <w:p w14:paraId="7B553EC3" w14:textId="5E0AA384" w:rsidR="008264AC" w:rsidRPr="00A900CC" w:rsidRDefault="008264AC" w:rsidP="00D011D6">
            <w:pPr>
              <w:rPr>
                <w:b/>
              </w:rPr>
            </w:pPr>
            <w:r w:rsidRPr="00A900CC">
              <w:rPr>
                <w:b/>
              </w:rPr>
              <w:t>Comment</w:t>
            </w:r>
          </w:p>
        </w:tc>
        <w:tc>
          <w:tcPr>
            <w:tcW w:w="2404" w:type="dxa"/>
          </w:tcPr>
          <w:p w14:paraId="18FEF178" w14:textId="0F53A9FF" w:rsidR="008264AC" w:rsidRPr="00A900CC" w:rsidRDefault="008264AC" w:rsidP="00D011D6">
            <w:pPr>
              <w:rPr>
                <w:b/>
              </w:rPr>
            </w:pPr>
            <w:r w:rsidRPr="00A900CC">
              <w:rPr>
                <w:b/>
              </w:rPr>
              <w:t>Company</w:t>
            </w:r>
          </w:p>
        </w:tc>
      </w:tr>
      <w:tr w:rsidR="008264AC" w14:paraId="225147B3" w14:textId="5366021F" w:rsidTr="008264AC">
        <w:tc>
          <w:tcPr>
            <w:tcW w:w="2405" w:type="dxa"/>
          </w:tcPr>
          <w:p w14:paraId="6D8A79A5" w14:textId="77777777" w:rsidR="00A900CC" w:rsidRPr="00A900CC" w:rsidRDefault="00A900CC" w:rsidP="00A900CC">
            <w:r w:rsidRPr="00A900CC">
              <w:t>5 Demodulation performance requirements</w:t>
            </w:r>
          </w:p>
          <w:p w14:paraId="43C883BE" w14:textId="7469B369" w:rsidR="008264AC" w:rsidRDefault="00A900CC" w:rsidP="00A900CC">
            <w:r w:rsidRPr="00A900CC">
              <w:t>(Conducted requirements)</w:t>
            </w:r>
          </w:p>
        </w:tc>
        <w:tc>
          <w:tcPr>
            <w:tcW w:w="2404" w:type="dxa"/>
          </w:tcPr>
          <w:p w14:paraId="7E72E0CB" w14:textId="5E6E623B" w:rsidR="008264AC" w:rsidRDefault="00A900CC" w:rsidP="00D011D6">
            <w:r w:rsidRPr="00A900CC">
              <w:t>5.1.1 Applicability of requirements</w:t>
            </w:r>
          </w:p>
        </w:tc>
        <w:tc>
          <w:tcPr>
            <w:tcW w:w="2404" w:type="dxa"/>
          </w:tcPr>
          <w:p w14:paraId="1826C49C" w14:textId="708B24EC" w:rsidR="008264AC" w:rsidRDefault="003A1EE5" w:rsidP="00D011D6">
            <w:r>
              <w:t>FFS, no agreement on whether and how to define applicability rules.</w:t>
            </w:r>
            <w:r w:rsidR="00805FD9">
              <w:t xml:space="preserve"> </w:t>
            </w:r>
          </w:p>
        </w:tc>
        <w:tc>
          <w:tcPr>
            <w:tcW w:w="2404" w:type="dxa"/>
          </w:tcPr>
          <w:p w14:paraId="0B6C4EAF" w14:textId="77777777" w:rsidR="008264AC" w:rsidRDefault="008264AC" w:rsidP="00D011D6"/>
        </w:tc>
      </w:tr>
      <w:tr w:rsidR="008264AC" w14:paraId="58B27382" w14:textId="1A2EE382" w:rsidTr="008264AC">
        <w:tc>
          <w:tcPr>
            <w:tcW w:w="2405" w:type="dxa"/>
            <w:vMerge w:val="restart"/>
          </w:tcPr>
          <w:p w14:paraId="23386C41" w14:textId="25FA8B63" w:rsidR="008264AC" w:rsidRDefault="005547B5" w:rsidP="00D011D6">
            <w:r w:rsidRPr="005547B5">
              <w:t>5.2 PDSCH demodulation requirements</w:t>
            </w:r>
          </w:p>
        </w:tc>
        <w:tc>
          <w:tcPr>
            <w:tcW w:w="2404" w:type="dxa"/>
          </w:tcPr>
          <w:p w14:paraId="015C598A" w14:textId="1EB86745" w:rsidR="008264AC" w:rsidRDefault="001D6448" w:rsidP="00D011D6">
            <w:r w:rsidRPr="001D6448">
              <w:t>5.2.2 2RX requirements</w:t>
            </w:r>
            <w:r w:rsidR="00161EFA">
              <w:t xml:space="preserve">, </w:t>
            </w:r>
          </w:p>
          <w:p w14:paraId="090F33CA" w14:textId="77777777" w:rsidR="001D6448" w:rsidRDefault="00161EFA" w:rsidP="00D011D6">
            <w:r w:rsidRPr="00161EFA">
              <w:t>5.2.2.2 TDD</w:t>
            </w:r>
            <w:r>
              <w:t>,</w:t>
            </w:r>
          </w:p>
          <w:p w14:paraId="50BA00F2" w14:textId="77777777" w:rsidR="006A4414" w:rsidRDefault="007A65BE" w:rsidP="00D011D6">
            <w:r w:rsidRPr="00772D8B">
              <w:t>5.2.2.</w:t>
            </w:r>
            <w:r w:rsidR="00772D8B" w:rsidRPr="00772D8B">
              <w:t>1</w:t>
            </w:r>
            <w:r w:rsidRPr="00772D8B">
              <w:t>.</w:t>
            </w:r>
            <w:r w:rsidR="00DC5A14" w:rsidRPr="00772D8B">
              <w:t>1</w:t>
            </w:r>
            <w:r w:rsidRPr="00772D8B">
              <w:t xml:space="preserve"> Minimum requirements for PDSCH</w:t>
            </w:r>
            <w:r w:rsidR="004D2E03" w:rsidRPr="00772D8B">
              <w:t xml:space="preserve"> </w:t>
            </w:r>
            <w:r w:rsidR="00772D8B" w:rsidRPr="00772D8B">
              <w:t>Mapping Type A</w:t>
            </w:r>
            <w:r w:rsidR="00E96DBF">
              <w:t>,</w:t>
            </w:r>
          </w:p>
          <w:p w14:paraId="469DC55E" w14:textId="05E419C0" w:rsidR="00161EFA" w:rsidRDefault="00161EFA" w:rsidP="00D011D6"/>
        </w:tc>
        <w:tc>
          <w:tcPr>
            <w:tcW w:w="2404" w:type="dxa"/>
            <w:vMerge w:val="restart"/>
          </w:tcPr>
          <w:p w14:paraId="2DA97321" w14:textId="7CA89A26" w:rsidR="008264AC" w:rsidRDefault="004109EF" w:rsidP="00D011D6">
            <w:r>
              <w:t>FFS, no agreement on whether and which requirements to define</w:t>
            </w:r>
          </w:p>
        </w:tc>
        <w:tc>
          <w:tcPr>
            <w:tcW w:w="2404" w:type="dxa"/>
            <w:vMerge w:val="restart"/>
          </w:tcPr>
          <w:p w14:paraId="13DAAD33" w14:textId="77777777" w:rsidR="008264AC" w:rsidRDefault="008264AC" w:rsidP="00D011D6"/>
        </w:tc>
      </w:tr>
      <w:tr w:rsidR="008264AC" w14:paraId="3511D1B0" w14:textId="58126C64" w:rsidTr="008264AC">
        <w:tc>
          <w:tcPr>
            <w:tcW w:w="2405" w:type="dxa"/>
            <w:vMerge/>
          </w:tcPr>
          <w:p w14:paraId="510616BF" w14:textId="77777777" w:rsidR="008264AC" w:rsidRDefault="008264AC" w:rsidP="00D011D6"/>
        </w:tc>
        <w:tc>
          <w:tcPr>
            <w:tcW w:w="2404" w:type="dxa"/>
          </w:tcPr>
          <w:p w14:paraId="7E82C1AB" w14:textId="77777777" w:rsidR="008264AC" w:rsidRDefault="00E87DF6" w:rsidP="00D011D6">
            <w:r w:rsidRPr="00E87DF6">
              <w:t>5.2.3 4RX requirements</w:t>
            </w:r>
            <w:r>
              <w:t>,</w:t>
            </w:r>
          </w:p>
          <w:p w14:paraId="753890C3" w14:textId="77777777" w:rsidR="00E87DF6" w:rsidRDefault="00E87DF6" w:rsidP="00D011D6">
            <w:r w:rsidRPr="00E87DF6">
              <w:t>5.2.3.2 TDD</w:t>
            </w:r>
            <w:r>
              <w:t>,</w:t>
            </w:r>
          </w:p>
          <w:p w14:paraId="16708764" w14:textId="77777777" w:rsidR="006A4414" w:rsidRDefault="006A4414" w:rsidP="00D011D6">
            <w:r w:rsidRPr="00A84941">
              <w:t>5.2.3.1.1 Minimum requirements for PDSCH Mapping Type A</w:t>
            </w:r>
          </w:p>
          <w:p w14:paraId="71A37307" w14:textId="70D7C60F" w:rsidR="00E87DF6" w:rsidRDefault="00E87DF6" w:rsidP="00D011D6"/>
        </w:tc>
        <w:tc>
          <w:tcPr>
            <w:tcW w:w="2404" w:type="dxa"/>
            <w:vMerge/>
          </w:tcPr>
          <w:p w14:paraId="2680C4FC" w14:textId="2AA4F577" w:rsidR="008264AC" w:rsidRDefault="008264AC" w:rsidP="00D011D6"/>
        </w:tc>
        <w:tc>
          <w:tcPr>
            <w:tcW w:w="2404" w:type="dxa"/>
            <w:vMerge/>
          </w:tcPr>
          <w:p w14:paraId="55D5238D" w14:textId="77777777" w:rsidR="008264AC" w:rsidRDefault="008264AC" w:rsidP="00D011D6"/>
        </w:tc>
      </w:tr>
      <w:tr w:rsidR="007A65BE" w14:paraId="5C6B8320" w14:textId="77777777" w:rsidTr="008264AC">
        <w:tc>
          <w:tcPr>
            <w:tcW w:w="2405" w:type="dxa"/>
            <w:vMerge w:val="restart"/>
          </w:tcPr>
          <w:p w14:paraId="57999EF3" w14:textId="0B6B0489" w:rsidR="007A65BE" w:rsidRDefault="004B63F6" w:rsidP="00D011D6">
            <w:r w:rsidRPr="004B63F6">
              <w:t>5.3 PDCCH demodulation requirements</w:t>
            </w:r>
          </w:p>
        </w:tc>
        <w:tc>
          <w:tcPr>
            <w:tcW w:w="2404" w:type="dxa"/>
          </w:tcPr>
          <w:p w14:paraId="08DE711A" w14:textId="6D4A3C8C" w:rsidR="00DD1012" w:rsidRDefault="00DD1012" w:rsidP="00D011D6">
            <w:r w:rsidRPr="00DD1012">
              <w:t>5.3.2 2RX requirements</w:t>
            </w:r>
            <w:r>
              <w:t>,</w:t>
            </w:r>
          </w:p>
          <w:p w14:paraId="254C235D" w14:textId="204147DB" w:rsidR="007A65BE" w:rsidRDefault="00DD1012" w:rsidP="00D011D6">
            <w:r w:rsidRPr="00DD1012">
              <w:t>5.3.2.</w:t>
            </w:r>
            <w:r w:rsidR="00322EB9">
              <w:t>1</w:t>
            </w:r>
            <w:r w:rsidRPr="00DD1012">
              <w:t xml:space="preserve"> </w:t>
            </w:r>
            <w:r w:rsidR="00322EB9">
              <w:t>F</w:t>
            </w:r>
            <w:r w:rsidRPr="00DD1012">
              <w:t>DD</w:t>
            </w:r>
            <w:r>
              <w:t>,</w:t>
            </w:r>
          </w:p>
          <w:p w14:paraId="3B73C398" w14:textId="00D93525" w:rsidR="00DD1012" w:rsidRDefault="00657C0A" w:rsidP="00D011D6">
            <w:r w:rsidRPr="00122965">
              <w:lastRenderedPageBreak/>
              <w:t>5.3.2.</w:t>
            </w:r>
            <w:r w:rsidR="00412AC0">
              <w:t>1</w:t>
            </w:r>
            <w:r w:rsidRPr="00122965">
              <w:t>.</w:t>
            </w:r>
            <w:r w:rsidR="00322EB9">
              <w:t xml:space="preserve">x </w:t>
            </w:r>
            <w:r w:rsidR="00322EB9" w:rsidRPr="00322EB9">
              <w:t xml:space="preserve">Minimum requirements for </w:t>
            </w:r>
            <w:r w:rsidR="00322EB9">
              <w:t>less than 5 MHz CBW</w:t>
            </w:r>
          </w:p>
        </w:tc>
        <w:tc>
          <w:tcPr>
            <w:tcW w:w="2404" w:type="dxa"/>
            <w:vMerge w:val="restart"/>
          </w:tcPr>
          <w:p w14:paraId="63236699" w14:textId="631166EE" w:rsidR="007A65BE" w:rsidRDefault="00D03BF8" w:rsidP="00D011D6">
            <w:r>
              <w:lastRenderedPageBreak/>
              <w:t>FFS, no agreement on whether and which requirements to define</w:t>
            </w:r>
          </w:p>
        </w:tc>
        <w:tc>
          <w:tcPr>
            <w:tcW w:w="2404" w:type="dxa"/>
            <w:vMerge w:val="restart"/>
          </w:tcPr>
          <w:p w14:paraId="6023E741" w14:textId="77777777" w:rsidR="007A65BE" w:rsidRDefault="007A65BE" w:rsidP="00D011D6"/>
        </w:tc>
      </w:tr>
      <w:tr w:rsidR="0040388E" w14:paraId="470A9633" w14:textId="77777777" w:rsidTr="008264AC">
        <w:tc>
          <w:tcPr>
            <w:tcW w:w="2405" w:type="dxa"/>
            <w:vMerge/>
          </w:tcPr>
          <w:p w14:paraId="05FA3545" w14:textId="77777777" w:rsidR="0040388E" w:rsidRDefault="0040388E" w:rsidP="00D011D6"/>
        </w:tc>
        <w:tc>
          <w:tcPr>
            <w:tcW w:w="2404" w:type="dxa"/>
          </w:tcPr>
          <w:p w14:paraId="6C7CD46F" w14:textId="77777777" w:rsidR="0040388E" w:rsidRPr="00122965" w:rsidRDefault="0015221D" w:rsidP="00D011D6">
            <w:r w:rsidRPr="00122965">
              <w:t>5.3.3 4RX requirements</w:t>
            </w:r>
          </w:p>
          <w:p w14:paraId="2A7483C1" w14:textId="022CAA36" w:rsidR="0015221D" w:rsidRPr="00122965" w:rsidRDefault="0015221D" w:rsidP="00D011D6">
            <w:r w:rsidRPr="00122965">
              <w:t>5.3.3.</w:t>
            </w:r>
            <w:r w:rsidR="00322EB9">
              <w:t>1</w:t>
            </w:r>
            <w:r w:rsidRPr="00122965">
              <w:t xml:space="preserve"> </w:t>
            </w:r>
            <w:r w:rsidR="00322EB9">
              <w:t>F</w:t>
            </w:r>
            <w:r w:rsidRPr="00122965">
              <w:t>DD,</w:t>
            </w:r>
          </w:p>
          <w:p w14:paraId="7CCBB066" w14:textId="77777777" w:rsidR="006A4414" w:rsidRDefault="00322EB9" w:rsidP="00D011D6">
            <w:r w:rsidRPr="00322EB9">
              <w:t>5.3.</w:t>
            </w:r>
            <w:r>
              <w:t>3</w:t>
            </w:r>
            <w:r w:rsidRPr="00322EB9">
              <w:t>.</w:t>
            </w:r>
            <w:r w:rsidR="00412AC0">
              <w:t>1</w:t>
            </w:r>
            <w:r w:rsidRPr="00322EB9">
              <w:t>.x Minimum requirements for less than 5 MHz CBW</w:t>
            </w:r>
          </w:p>
          <w:p w14:paraId="6ADA42FF" w14:textId="5BFCBCAF" w:rsidR="0015221D" w:rsidRDefault="0015221D" w:rsidP="00D011D6"/>
        </w:tc>
        <w:tc>
          <w:tcPr>
            <w:tcW w:w="2404" w:type="dxa"/>
            <w:vMerge/>
          </w:tcPr>
          <w:p w14:paraId="524933E9" w14:textId="73136CA6" w:rsidR="0040388E" w:rsidRDefault="0040388E" w:rsidP="00D011D6"/>
        </w:tc>
        <w:tc>
          <w:tcPr>
            <w:tcW w:w="2404" w:type="dxa"/>
            <w:vMerge/>
          </w:tcPr>
          <w:p w14:paraId="5D595479" w14:textId="77777777" w:rsidR="0040388E" w:rsidRDefault="0040388E" w:rsidP="00D011D6"/>
        </w:tc>
      </w:tr>
      <w:tr w:rsidR="0015221D" w14:paraId="4AB0208B" w14:textId="77777777" w:rsidTr="008264AC">
        <w:tc>
          <w:tcPr>
            <w:tcW w:w="2405" w:type="dxa"/>
            <w:vMerge w:val="restart"/>
          </w:tcPr>
          <w:p w14:paraId="3CB7D6FC" w14:textId="3855622F" w:rsidR="0015221D" w:rsidRDefault="008E7076" w:rsidP="00D011D6">
            <w:r w:rsidRPr="008E7076">
              <w:t>5.4 PBCH demodulation requirements</w:t>
            </w:r>
          </w:p>
        </w:tc>
        <w:tc>
          <w:tcPr>
            <w:tcW w:w="2404" w:type="dxa"/>
          </w:tcPr>
          <w:p w14:paraId="3D06D0F6" w14:textId="6C5A1A2C" w:rsidR="0015221D" w:rsidRDefault="00477B20" w:rsidP="00D011D6">
            <w:r w:rsidRPr="00477B20">
              <w:t>5.4.2 2RX requirements</w:t>
            </w:r>
            <w:r w:rsidR="00431BB4">
              <w:t>,</w:t>
            </w:r>
          </w:p>
          <w:p w14:paraId="7DADF11E" w14:textId="77777777" w:rsidR="00477B20" w:rsidRDefault="00431BB4" w:rsidP="00D011D6">
            <w:r w:rsidRPr="00431BB4">
              <w:t>5.4.2.1 FDD</w:t>
            </w:r>
            <w:r>
              <w:t>,</w:t>
            </w:r>
          </w:p>
          <w:p w14:paraId="73BF5E3C" w14:textId="74720B0C" w:rsidR="0015221D" w:rsidRDefault="00EF545E" w:rsidP="00D011D6">
            <w:r w:rsidRPr="00EF545E">
              <w:t>Table 5.4.2.1-2: Minimum performance PBCH in case SS/PBCH block index is not known</w:t>
            </w:r>
          </w:p>
        </w:tc>
        <w:tc>
          <w:tcPr>
            <w:tcW w:w="2404" w:type="dxa"/>
            <w:vMerge w:val="restart"/>
          </w:tcPr>
          <w:p w14:paraId="771BC65A" w14:textId="150D805F" w:rsidR="0015221D" w:rsidRDefault="00B82ED7" w:rsidP="00D011D6">
            <w:r>
              <w:t>Agreed for normal (non-HST conditions),</w:t>
            </w:r>
          </w:p>
          <w:p w14:paraId="0F8F08BB" w14:textId="655550E6" w:rsidR="0015221D" w:rsidRDefault="00B82ED7" w:rsidP="00D011D6">
            <w:r>
              <w:t>FFS for HST conditions</w:t>
            </w:r>
          </w:p>
        </w:tc>
        <w:tc>
          <w:tcPr>
            <w:tcW w:w="2404" w:type="dxa"/>
            <w:vMerge w:val="restart"/>
          </w:tcPr>
          <w:p w14:paraId="7D4E94D1" w14:textId="77777777" w:rsidR="0015221D" w:rsidRDefault="0015221D" w:rsidP="00D011D6"/>
        </w:tc>
      </w:tr>
      <w:tr w:rsidR="00B82ED7" w14:paraId="79A8C4BD" w14:textId="77777777" w:rsidTr="008264AC">
        <w:tc>
          <w:tcPr>
            <w:tcW w:w="2405" w:type="dxa"/>
            <w:vMerge/>
          </w:tcPr>
          <w:p w14:paraId="2EDFAFE2" w14:textId="77777777" w:rsidR="00B82ED7" w:rsidRPr="008E7076" w:rsidRDefault="00B82ED7" w:rsidP="00D011D6"/>
        </w:tc>
        <w:tc>
          <w:tcPr>
            <w:tcW w:w="2404" w:type="dxa"/>
          </w:tcPr>
          <w:p w14:paraId="7D326884" w14:textId="77777777" w:rsidR="00B82ED7" w:rsidRDefault="007D2289" w:rsidP="00D011D6">
            <w:r w:rsidRPr="007D2289">
              <w:t>5.4.3 4RX requirements</w:t>
            </w:r>
          </w:p>
          <w:p w14:paraId="541BD465" w14:textId="77777777" w:rsidR="007D2289" w:rsidRDefault="007D2289" w:rsidP="00D011D6">
            <w:r w:rsidRPr="007D2289">
              <w:t>5.4.3.1 FDD</w:t>
            </w:r>
          </w:p>
          <w:p w14:paraId="53CB6DD4" w14:textId="77777777" w:rsidR="00E62C57" w:rsidRDefault="008754E8" w:rsidP="00D011D6">
            <w:r w:rsidRPr="008754E8">
              <w:t xml:space="preserve">Table 5.4.3.1-2: Minimum performance PBCH in case SS/PBCH block index is not </w:t>
            </w:r>
            <w:proofErr w:type="gramStart"/>
            <w:r w:rsidRPr="008754E8">
              <w:t>known</w:t>
            </w:r>
            <w:proofErr w:type="gramEnd"/>
          </w:p>
          <w:p w14:paraId="566B2B52" w14:textId="06D25756" w:rsidR="00B82ED7" w:rsidRPr="00477B20" w:rsidRDefault="00B82ED7" w:rsidP="00D011D6"/>
        </w:tc>
        <w:tc>
          <w:tcPr>
            <w:tcW w:w="2404" w:type="dxa"/>
            <w:vMerge/>
          </w:tcPr>
          <w:p w14:paraId="6869C7CC" w14:textId="6B60D30A" w:rsidR="00B82ED7" w:rsidRDefault="00B82ED7" w:rsidP="00D011D6"/>
        </w:tc>
        <w:tc>
          <w:tcPr>
            <w:tcW w:w="2404" w:type="dxa"/>
            <w:vMerge/>
          </w:tcPr>
          <w:p w14:paraId="3D22C33D" w14:textId="77777777" w:rsidR="00B82ED7" w:rsidRDefault="00B82ED7" w:rsidP="00D011D6"/>
        </w:tc>
      </w:tr>
      <w:tr w:rsidR="00B82ED7" w14:paraId="20C5AF70" w14:textId="77777777" w:rsidTr="008264AC">
        <w:tc>
          <w:tcPr>
            <w:tcW w:w="2405" w:type="dxa"/>
          </w:tcPr>
          <w:p w14:paraId="65B2BF82" w14:textId="4836D50F" w:rsidR="00B82ED7" w:rsidRPr="008E7076" w:rsidRDefault="00B6427F" w:rsidP="00D011D6">
            <w:r w:rsidRPr="00B6427F">
              <w:t>5.5 Sustained downlink data rate provided by lower layers</w:t>
            </w:r>
          </w:p>
        </w:tc>
        <w:tc>
          <w:tcPr>
            <w:tcW w:w="2404" w:type="dxa"/>
          </w:tcPr>
          <w:p w14:paraId="1569CB1A" w14:textId="349D9234" w:rsidR="00B82ED7" w:rsidRPr="00477B20" w:rsidRDefault="003D155A" w:rsidP="00D011D6">
            <w:r w:rsidRPr="003D155A">
              <w:t>5.5.1 FR1 single carrier requirements</w:t>
            </w:r>
          </w:p>
        </w:tc>
        <w:tc>
          <w:tcPr>
            <w:tcW w:w="2404" w:type="dxa"/>
          </w:tcPr>
          <w:p w14:paraId="16A15500" w14:textId="02E39101" w:rsidR="00B82ED7" w:rsidRDefault="003D155A" w:rsidP="00D011D6">
            <w:r>
              <w:t>FFS</w:t>
            </w:r>
            <w:r w:rsidR="005249FC">
              <w:t xml:space="preserve">, whether </w:t>
            </w:r>
            <w:r w:rsidR="00035DE5">
              <w:t>to introduce requirements</w:t>
            </w:r>
          </w:p>
        </w:tc>
        <w:tc>
          <w:tcPr>
            <w:tcW w:w="2404" w:type="dxa"/>
          </w:tcPr>
          <w:p w14:paraId="4646AF73" w14:textId="77777777" w:rsidR="00B82ED7" w:rsidRDefault="00B82ED7" w:rsidP="00D011D6"/>
        </w:tc>
      </w:tr>
      <w:tr w:rsidR="00B82ED7" w14:paraId="3DB92807" w14:textId="77777777" w:rsidTr="008264AC">
        <w:tc>
          <w:tcPr>
            <w:tcW w:w="2405" w:type="dxa"/>
            <w:vMerge w:val="restart"/>
          </w:tcPr>
          <w:p w14:paraId="51EADFEA" w14:textId="71696892" w:rsidR="00B82ED7" w:rsidRPr="008E7076" w:rsidRDefault="00F74568" w:rsidP="00D011D6">
            <w:r w:rsidRPr="00F74568">
              <w:t>A.3 DL reference measurement channels</w:t>
            </w:r>
          </w:p>
        </w:tc>
        <w:tc>
          <w:tcPr>
            <w:tcW w:w="2404" w:type="dxa"/>
          </w:tcPr>
          <w:p w14:paraId="6871CFF4" w14:textId="77777777" w:rsidR="007830C0" w:rsidRPr="007830C0" w:rsidRDefault="007830C0" w:rsidP="007830C0">
            <w:r w:rsidRPr="007830C0">
              <w:t>A.3.2 Reference measurement channels for PDSCH performance</w:t>
            </w:r>
          </w:p>
          <w:p w14:paraId="7F83FD55" w14:textId="77777777" w:rsidR="00B82ED7" w:rsidRDefault="007830C0" w:rsidP="007830C0">
            <w:r w:rsidRPr="007830C0">
              <w:t>Requirements</w:t>
            </w:r>
            <w:r>
              <w:t>,</w:t>
            </w:r>
          </w:p>
          <w:p w14:paraId="3AF8F248" w14:textId="77777777" w:rsidR="007830C0" w:rsidRDefault="0043287D" w:rsidP="007830C0">
            <w:r w:rsidRPr="0043287D">
              <w:t>A.3.2.1 FDD</w:t>
            </w:r>
            <w:r>
              <w:t>,</w:t>
            </w:r>
          </w:p>
          <w:p w14:paraId="3A9CED8C" w14:textId="1644861C" w:rsidR="00B82ED7" w:rsidRPr="00477B20" w:rsidRDefault="008C7ED2" w:rsidP="00D011D6">
            <w:r w:rsidRPr="008C7ED2">
              <w:t>A.3.2.1.1 Reference measurement channels for SCS 15 kHz FR1</w:t>
            </w:r>
          </w:p>
        </w:tc>
        <w:tc>
          <w:tcPr>
            <w:tcW w:w="2404" w:type="dxa"/>
          </w:tcPr>
          <w:p w14:paraId="3151F006" w14:textId="2668D45D" w:rsidR="00B82ED7" w:rsidRDefault="00D00253" w:rsidP="00D011D6">
            <w:r>
              <w:t xml:space="preserve">FFS, </w:t>
            </w:r>
            <w:proofErr w:type="gramStart"/>
            <w:r w:rsidR="008C7ED2">
              <w:t>Adding</w:t>
            </w:r>
            <w:proofErr w:type="gramEnd"/>
            <w:r w:rsidR="008C7ED2">
              <w:t xml:space="preserve"> </w:t>
            </w:r>
            <w:r w:rsidR="00EA044E">
              <w:t xml:space="preserve">reference channels with </w:t>
            </w:r>
            <w:r w:rsidR="00F644A6">
              <w:t xml:space="preserve">3 MHz CBW, if necessitated by </w:t>
            </w:r>
            <w:r>
              <w:t>PDSCH</w:t>
            </w:r>
            <w:r w:rsidR="00F644A6">
              <w:t xml:space="preserve"> the requirements</w:t>
            </w:r>
          </w:p>
        </w:tc>
        <w:tc>
          <w:tcPr>
            <w:tcW w:w="2404" w:type="dxa"/>
          </w:tcPr>
          <w:p w14:paraId="2F71D9B1" w14:textId="77777777" w:rsidR="00B82ED7" w:rsidRDefault="00B82ED7" w:rsidP="00D011D6"/>
        </w:tc>
      </w:tr>
      <w:tr w:rsidR="00F74568" w14:paraId="3571BA56" w14:textId="77777777" w:rsidTr="008264AC">
        <w:tc>
          <w:tcPr>
            <w:tcW w:w="2405" w:type="dxa"/>
            <w:vMerge/>
          </w:tcPr>
          <w:p w14:paraId="15947AF5" w14:textId="77777777" w:rsidR="00F74568" w:rsidRPr="008E7076" w:rsidRDefault="00F74568" w:rsidP="00D011D6"/>
        </w:tc>
        <w:tc>
          <w:tcPr>
            <w:tcW w:w="2404" w:type="dxa"/>
          </w:tcPr>
          <w:p w14:paraId="36E59A79" w14:textId="77777777" w:rsidR="00E1535E" w:rsidRPr="00E1535E" w:rsidRDefault="00E1535E" w:rsidP="00E1535E">
            <w:r w:rsidRPr="00E1535E">
              <w:t>A.3.3 Reference measurement channels for PDCCH performance</w:t>
            </w:r>
          </w:p>
          <w:p w14:paraId="1AE21781" w14:textId="77777777" w:rsidR="00F74568" w:rsidRDefault="007110BB" w:rsidP="00E1535E">
            <w:r w:rsidRPr="00E1535E">
              <w:t>R</w:t>
            </w:r>
            <w:r w:rsidR="00E1535E" w:rsidRPr="00E1535E">
              <w:t>equirements</w:t>
            </w:r>
            <w:r>
              <w:t>,</w:t>
            </w:r>
          </w:p>
          <w:p w14:paraId="76FBAC1A" w14:textId="77777777" w:rsidR="007110BB" w:rsidRDefault="00225F43" w:rsidP="00E1535E">
            <w:r w:rsidRPr="00225F43">
              <w:t>A.3.3.1 FDD</w:t>
            </w:r>
            <w:r>
              <w:t>,</w:t>
            </w:r>
          </w:p>
          <w:p w14:paraId="6595CEE9" w14:textId="77777777" w:rsidR="006A4414" w:rsidRDefault="00B648A3" w:rsidP="00E1535E">
            <w:r w:rsidRPr="00B648A3">
              <w:t>A.3.3.1.1 Reference measurement channels for SCS 15 kHz FR1</w:t>
            </w:r>
          </w:p>
          <w:p w14:paraId="7C3DD73A" w14:textId="5A6EA974" w:rsidR="00F74568" w:rsidRPr="00477B20" w:rsidRDefault="00F74568" w:rsidP="00D011D6"/>
        </w:tc>
        <w:tc>
          <w:tcPr>
            <w:tcW w:w="2404" w:type="dxa"/>
          </w:tcPr>
          <w:p w14:paraId="6B76BE2F" w14:textId="1F98E694" w:rsidR="00F74568" w:rsidRDefault="00D00253" w:rsidP="00D011D6">
            <w:r>
              <w:t xml:space="preserve">FFS, </w:t>
            </w:r>
            <w:proofErr w:type="gramStart"/>
            <w:r w:rsidR="00B648A3">
              <w:t>Adding</w:t>
            </w:r>
            <w:proofErr w:type="gramEnd"/>
            <w:r w:rsidR="00B648A3">
              <w:t xml:space="preserve"> reference channels, if necessitated by the </w:t>
            </w:r>
            <w:r>
              <w:t xml:space="preserve">PDCCH </w:t>
            </w:r>
            <w:r w:rsidR="00B648A3">
              <w:t>requirements</w:t>
            </w:r>
          </w:p>
        </w:tc>
        <w:tc>
          <w:tcPr>
            <w:tcW w:w="2404" w:type="dxa"/>
          </w:tcPr>
          <w:p w14:paraId="456B037D" w14:textId="77777777" w:rsidR="00F74568" w:rsidRDefault="00F74568" w:rsidP="00D011D6"/>
        </w:tc>
      </w:tr>
      <w:tr w:rsidR="002F2BBC" w14:paraId="03296F17" w14:textId="77777777" w:rsidTr="008264AC">
        <w:tc>
          <w:tcPr>
            <w:tcW w:w="2405" w:type="dxa"/>
          </w:tcPr>
          <w:p w14:paraId="2876F833" w14:textId="34FAAD25" w:rsidR="002F2BBC" w:rsidRPr="008E7076" w:rsidRDefault="00BA33DD" w:rsidP="00D011D6">
            <w:r w:rsidRPr="00BA33DD">
              <w:t>B.3 High Speed Train Scenario</w:t>
            </w:r>
          </w:p>
        </w:tc>
        <w:tc>
          <w:tcPr>
            <w:tcW w:w="2404" w:type="dxa"/>
          </w:tcPr>
          <w:p w14:paraId="054976DA" w14:textId="77777777" w:rsidR="004108B4" w:rsidRDefault="004108B4" w:rsidP="00E1535E">
            <w:r w:rsidRPr="004108B4">
              <w:t>B.3.1 Single Tap Channel Profile</w:t>
            </w:r>
          </w:p>
          <w:p w14:paraId="528BECBA" w14:textId="354DD0A1" w:rsidR="002F2BBC" w:rsidRDefault="004108B4" w:rsidP="00E1535E">
            <w:r>
              <w:t>and/or</w:t>
            </w:r>
          </w:p>
          <w:p w14:paraId="771C801C" w14:textId="21FF2487" w:rsidR="002F2BBC" w:rsidRPr="00E1535E" w:rsidRDefault="008F03C7" w:rsidP="00E1535E">
            <w:r w:rsidRPr="008F03C7">
              <w:t>B.3.3 HST-DPS Channel Profile</w:t>
            </w:r>
          </w:p>
        </w:tc>
        <w:tc>
          <w:tcPr>
            <w:tcW w:w="2404" w:type="dxa"/>
          </w:tcPr>
          <w:p w14:paraId="1B6BAC3C" w14:textId="530FB685" w:rsidR="002F2BBC" w:rsidRDefault="00740EE2" w:rsidP="00D011D6">
            <w:r>
              <w:t xml:space="preserve">FFS, </w:t>
            </w:r>
            <w:proofErr w:type="gramStart"/>
            <w:r w:rsidR="008818B6">
              <w:t>Adding</w:t>
            </w:r>
            <w:proofErr w:type="gramEnd"/>
            <w:r w:rsidR="008818B6">
              <w:t xml:space="preserve"> new propagation conditions </w:t>
            </w:r>
            <w:r w:rsidR="00564CDE">
              <w:t>if necessitated by</w:t>
            </w:r>
            <w:r w:rsidR="008818B6">
              <w:t xml:space="preserve"> the </w:t>
            </w:r>
            <w:r w:rsidR="00564CDE">
              <w:t>requirements</w:t>
            </w:r>
          </w:p>
        </w:tc>
        <w:tc>
          <w:tcPr>
            <w:tcW w:w="2404" w:type="dxa"/>
          </w:tcPr>
          <w:p w14:paraId="0CBB293B" w14:textId="77777777" w:rsidR="002F2BBC" w:rsidRDefault="002F2BBC" w:rsidP="00D011D6"/>
        </w:tc>
      </w:tr>
    </w:tbl>
    <w:p w14:paraId="7A4FE823" w14:textId="77777777" w:rsidR="00C43DE7" w:rsidRDefault="00C43DE7" w:rsidP="002D5C1A"/>
    <w:p w14:paraId="447CDD88" w14:textId="77777777" w:rsidR="00C43DE7" w:rsidRPr="002D5C1A" w:rsidRDefault="00C43DE7" w:rsidP="002D5C1A"/>
    <w:p w14:paraId="37AEBE01" w14:textId="77777777" w:rsidR="00CD7492" w:rsidRPr="008C39F7" w:rsidRDefault="00CD7492" w:rsidP="00A37002">
      <w:pPr>
        <w:pStyle w:val="RAN4H1"/>
      </w:pPr>
      <w:bookmarkStart w:id="6" w:name="_Toc116995848"/>
      <w:r w:rsidRPr="008C39F7">
        <w:t>Conclusion</w:t>
      </w:r>
      <w:bookmarkEnd w:id="6"/>
    </w:p>
    <w:p w14:paraId="4CD77386" w14:textId="57E78835" w:rsidR="002A01B5" w:rsidRDefault="00CD4FEE" w:rsidP="002A01B5">
      <w:bookmarkStart w:id="7" w:name="_Toc116995849"/>
      <w:r>
        <w:t>We have presented</w:t>
      </w:r>
      <w:r w:rsidRPr="00CD4FEE">
        <w:t xml:space="preserve"> Nokia's view on the open issues with relation to the general aspects for </w:t>
      </w:r>
      <w:r w:rsidR="00881741" w:rsidRPr="00881741">
        <w:t xml:space="preserve">Lessthan5MHz UE </w:t>
      </w:r>
      <w:proofErr w:type="spellStart"/>
      <w:r w:rsidR="00881741" w:rsidRPr="00881741">
        <w:t>demod</w:t>
      </w:r>
      <w:proofErr w:type="spellEnd"/>
      <w:r w:rsidR="00881741" w:rsidRPr="00881741">
        <w:t xml:space="preserve"> perf</w:t>
      </w:r>
      <w:r w:rsidR="00881741">
        <w:t>ormance</w:t>
      </w:r>
      <w:r w:rsidR="00881741" w:rsidRPr="00881741">
        <w:t xml:space="preserve"> and CSI requirements</w:t>
      </w:r>
      <w:r w:rsidRPr="00CD4FEE">
        <w:t>.</w:t>
      </w:r>
    </w:p>
    <w:p w14:paraId="0A143128" w14:textId="77777777" w:rsidR="002A01B5" w:rsidRDefault="002A01B5" w:rsidP="002A01B5"/>
    <w:p w14:paraId="65CA7D5B" w14:textId="5925F571" w:rsidR="00CD4FEE" w:rsidRDefault="00CD4FEE" w:rsidP="002A01B5">
      <w:r>
        <w:t>We have the following observations and proposals:</w:t>
      </w:r>
    </w:p>
    <w:p w14:paraId="202DEFFC" w14:textId="732491CA" w:rsidR="002A01B5" w:rsidRPr="00414BAD" w:rsidRDefault="00414BAD" w:rsidP="002A01B5">
      <w:pPr>
        <w:rPr>
          <w:b/>
          <w:bCs/>
          <w:u w:val="single"/>
        </w:rPr>
      </w:pPr>
      <w:r w:rsidRPr="00414BAD">
        <w:rPr>
          <w:b/>
          <w:bCs/>
          <w:u w:val="single"/>
        </w:rPr>
        <w:t>General</w:t>
      </w:r>
    </w:p>
    <w:p w14:paraId="211851C0" w14:textId="4A57B6F9" w:rsidR="00081F09" w:rsidRPr="00414BAD" w:rsidRDefault="00414BAD" w:rsidP="002A01B5">
      <w:pPr>
        <w:rPr>
          <w:u w:val="single"/>
        </w:rPr>
      </w:pPr>
      <w:r w:rsidRPr="00414BAD">
        <w:rPr>
          <w:u w:val="single"/>
        </w:rPr>
        <w:lastRenderedPageBreak/>
        <w:t>Channel BW for UE Demodulation performance requirements</w:t>
      </w:r>
    </w:p>
    <w:p w14:paraId="53DAD97A" w14:textId="77777777" w:rsidR="00414BAD" w:rsidRDefault="00414BAD" w:rsidP="00414BAD">
      <w:pPr>
        <w:pStyle w:val="RAN4Observation"/>
        <w:numPr>
          <w:ilvl w:val="0"/>
          <w:numId w:val="10"/>
        </w:numPr>
      </w:pPr>
      <w:r>
        <w:t>Currently we do not see the need to introduce PDCCH requirements for 5MHz with 20PRB if requirements for PDCCH for 3MHz CBW with 15PRB are introduced.</w:t>
      </w:r>
    </w:p>
    <w:p w14:paraId="0DD5ECF9" w14:textId="77777777" w:rsidR="00414BAD" w:rsidRDefault="00414BAD" w:rsidP="00414BAD">
      <w:pPr>
        <w:pStyle w:val="RAN4proposal"/>
        <w:numPr>
          <w:ilvl w:val="0"/>
          <w:numId w:val="11"/>
        </w:numPr>
      </w:pPr>
      <w:r>
        <w:t xml:space="preserve">Do not introduce PDCCH requirements for 5MHz CBW, 20PRB if requirements for 3MHz are defined. </w:t>
      </w:r>
    </w:p>
    <w:p w14:paraId="62F0C327" w14:textId="77777777" w:rsidR="00414BAD" w:rsidRPr="00A869E0" w:rsidRDefault="00414BAD" w:rsidP="00414BAD">
      <w:pPr>
        <w:pStyle w:val="RAN4proposal"/>
      </w:pPr>
      <w:r>
        <w:t>Further discuss introducing PDCCH requirements for 5MHz CBW, 20 PRB in case it is found not feasible to introduce PDCCH requirements for 3MHz due to the low number of available PRBs (15 PRB).</w:t>
      </w:r>
    </w:p>
    <w:p w14:paraId="2AC0A02A" w14:textId="77777777" w:rsidR="00414BAD" w:rsidRDefault="00414BAD" w:rsidP="002A01B5"/>
    <w:p w14:paraId="59575549" w14:textId="04A408C2" w:rsidR="00414BAD" w:rsidRPr="00414BAD" w:rsidRDefault="00414BAD" w:rsidP="002A01B5">
      <w:pPr>
        <w:rPr>
          <w:u w:val="single"/>
        </w:rPr>
      </w:pPr>
      <w:r w:rsidRPr="00414BAD">
        <w:rPr>
          <w:u w:val="single"/>
        </w:rPr>
        <w:t>HST propagation conditions</w:t>
      </w:r>
    </w:p>
    <w:p w14:paraId="59C485FF" w14:textId="77777777" w:rsidR="00414BAD" w:rsidRDefault="00414BAD" w:rsidP="00414BAD">
      <w:pPr>
        <w:pStyle w:val="RAN4observation0"/>
      </w:pPr>
      <w:r>
        <w:t xml:space="preserve">Both options for HST propagation conditions (HST-417 and HST-DPS-417) provide similar results in our simulations. In addition, the two propagation conditions </w:t>
      </w:r>
      <w:proofErr w:type="gramStart"/>
      <w:r>
        <w:t>does</w:t>
      </w:r>
      <w:proofErr w:type="gramEnd"/>
      <w:r>
        <w:t xml:space="preserve"> not cover the same deployment scenarios, hence defining requirements for both will increase test coverage.</w:t>
      </w:r>
    </w:p>
    <w:p w14:paraId="63555A95" w14:textId="77777777" w:rsidR="00414BAD" w:rsidRPr="00CA0398" w:rsidRDefault="00414BAD" w:rsidP="00414BAD">
      <w:pPr>
        <w:pStyle w:val="RAN4proposal"/>
      </w:pPr>
      <w:r>
        <w:t>Define requirements for HST using both HST-417 and HST-DPS-417.</w:t>
      </w:r>
    </w:p>
    <w:p w14:paraId="28E98A7E" w14:textId="77777777" w:rsidR="00414BAD" w:rsidRDefault="00414BAD" w:rsidP="002A01B5"/>
    <w:p w14:paraId="292D0E98" w14:textId="57295AA7" w:rsidR="00414BAD" w:rsidRPr="00414BAD" w:rsidRDefault="00414BAD" w:rsidP="002A01B5">
      <w:pPr>
        <w:rPr>
          <w:u w:val="single"/>
        </w:rPr>
      </w:pPr>
      <w:r w:rsidRPr="00414BAD">
        <w:rPr>
          <w:u w:val="single"/>
        </w:rPr>
        <w:t>Applicability rules</w:t>
      </w:r>
    </w:p>
    <w:p w14:paraId="42B19A65" w14:textId="57E9F9C0" w:rsidR="00414BAD" w:rsidRDefault="00414BAD" w:rsidP="00414BAD">
      <w:pPr>
        <w:pStyle w:val="RAN4observation0"/>
      </w:pPr>
      <w:proofErr w:type="gramStart"/>
      <w:r>
        <w:t>In order to</w:t>
      </w:r>
      <w:proofErr w:type="gramEnd"/>
      <w:r>
        <w:t xml:space="preserve"> understand the applicability of </w:t>
      </w:r>
      <w:r w:rsidR="00E836E7">
        <w:t>10</w:t>
      </w:r>
      <w:r>
        <w:t>MHz requirements to a 3MHz UE an applicability table should be created.</w:t>
      </w:r>
    </w:p>
    <w:p w14:paraId="327CE9BC" w14:textId="77777777" w:rsidR="00414BAD" w:rsidRDefault="00414BAD" w:rsidP="00414BAD">
      <w:pPr>
        <w:pStyle w:val="RAN4proposal"/>
        <w:rPr>
          <w:lang w:eastAsia="zh-CN"/>
        </w:rPr>
      </w:pPr>
      <w:r>
        <w:rPr>
          <w:lang w:eastAsia="zh-CN"/>
        </w:rPr>
        <w:t>Create the UE demodulation requirement applicability table for UE supporting NR_FR1_lessthan_5MHz_BW (option 1). Details of the table can be further discussed when agreed which requirements are to be defined.</w:t>
      </w:r>
    </w:p>
    <w:p w14:paraId="2AEF1569" w14:textId="77777777" w:rsidR="00414BAD" w:rsidRDefault="00414BAD" w:rsidP="002A01B5"/>
    <w:p w14:paraId="6272E399" w14:textId="5804FC7C" w:rsidR="00414BAD" w:rsidRPr="006F2BE0" w:rsidRDefault="00414BAD" w:rsidP="002A01B5">
      <w:pPr>
        <w:rPr>
          <w:b/>
          <w:bCs/>
          <w:u w:val="single"/>
        </w:rPr>
      </w:pPr>
      <w:r w:rsidRPr="006F2BE0">
        <w:rPr>
          <w:b/>
          <w:bCs/>
          <w:u w:val="single"/>
        </w:rPr>
        <w:t>PDSCH</w:t>
      </w:r>
    </w:p>
    <w:p w14:paraId="006F2C9A" w14:textId="77777777" w:rsidR="006F2BE0" w:rsidRDefault="006F2BE0" w:rsidP="006F2BE0">
      <w:pPr>
        <w:pStyle w:val="RAN4observation0"/>
      </w:pPr>
      <w:r>
        <w:t>For lower modulation order, we do not see any difference between our simulated SNR levels for PDSCH with 3MHz compared to 10MHz CBW, hence existing requirements for 10MHz can be reused for 3MHz CBW up to 16QAM.</w:t>
      </w:r>
    </w:p>
    <w:p w14:paraId="53AC7712" w14:textId="77777777" w:rsidR="006F2BE0" w:rsidRDefault="006F2BE0" w:rsidP="006F2BE0">
      <w:pPr>
        <w:pStyle w:val="RAN4observation0"/>
      </w:pPr>
      <w:r>
        <w:t>When applying requirements for larger FDRA to test setup that support only fewer resources, there is an issue with the test configuration specification. The applicability rule needs to introduce a rule on how to define the test configuration.</w:t>
      </w:r>
    </w:p>
    <w:p w14:paraId="337CD00A" w14:textId="1BD54B5E" w:rsidR="002E1B04" w:rsidRDefault="002E1B04" w:rsidP="002E1B04">
      <w:pPr>
        <w:pStyle w:val="RAN4proposal"/>
      </w:pPr>
      <w:r>
        <w:t>Extend a subset (up to and including 16QAM) of the existing PDSCH requirements to also cover 3MHz. Add applicability rules so UEs tested with 10MHz does not need to be tested also with 3MHz. Use existing redcap requirements as starting point.</w:t>
      </w:r>
      <w:r w:rsidR="00770EEF">
        <w:br/>
        <w:t xml:space="preserve">Proposed wording: </w:t>
      </w:r>
      <w:r w:rsidR="00770EEF" w:rsidRPr="00AF0A82">
        <w:t xml:space="preserve">For a </w:t>
      </w:r>
      <w:r w:rsidR="00770EEF">
        <w:t>UE</w:t>
      </w:r>
      <w:r w:rsidR="00770EEF" w:rsidRPr="00AF0A82">
        <w:t xml:space="preserve"> capable of supporting dedicated spectrum less than </w:t>
      </w:r>
      <w:r w:rsidR="00770EEF">
        <w:t>5</w:t>
      </w:r>
      <w:r w:rsidR="00770EEF" w:rsidRPr="00AF0A82">
        <w:t xml:space="preserve">MHz but not capable of supporting a carrier bandwidth of </w:t>
      </w:r>
      <w:r w:rsidR="00770EEF">
        <w:t>10</w:t>
      </w:r>
      <w:r w:rsidR="00770EEF" w:rsidRPr="00AF0A82">
        <w:t>MHz, then the requirements defined for P</w:t>
      </w:r>
      <w:r w:rsidR="00770EEF">
        <w:t>D</w:t>
      </w:r>
      <w:r w:rsidR="00770EEF" w:rsidRPr="00AF0A82">
        <w:t xml:space="preserve">SCH tests for </w:t>
      </w:r>
      <w:r w:rsidR="00770EEF">
        <w:t>10</w:t>
      </w:r>
      <w:r w:rsidR="00770EEF" w:rsidRPr="00AF0A82">
        <w:t>MHz shall apply with a reduced spectrum of 3MHz.</w:t>
      </w:r>
    </w:p>
    <w:p w14:paraId="74C6870C" w14:textId="77777777" w:rsidR="002E1B04" w:rsidRPr="006F2BE0" w:rsidRDefault="002E1B04" w:rsidP="006F2BE0"/>
    <w:p w14:paraId="38F51C01" w14:textId="7AC2D66D" w:rsidR="006F2BE0" w:rsidRPr="001F4496" w:rsidRDefault="006F2BE0" w:rsidP="006F2BE0">
      <w:pPr>
        <w:pStyle w:val="RAN4observation0"/>
      </w:pPr>
      <w:r>
        <w:t xml:space="preserve">The max doppler for 3MHz CBW @ 900MHz carrier is 417Hz which differs from existing 10Mhz HST requirements. In addition, &lt;5MHz is highly relevant for </w:t>
      </w:r>
      <w:r w:rsidR="000D4933">
        <w:rPr>
          <w:iCs/>
        </w:rPr>
        <w:t>FRMCS (i.e. railways)</w:t>
      </w:r>
      <w:r>
        <w:t xml:space="preserve"> cases.</w:t>
      </w:r>
    </w:p>
    <w:p w14:paraId="2E4017AC" w14:textId="77777777" w:rsidR="006F2BE0" w:rsidRDefault="006F2BE0" w:rsidP="006F2BE0">
      <w:pPr>
        <w:pStyle w:val="RAN4proposal"/>
      </w:pPr>
      <w:r>
        <w:t>Introduce PDSCH requirements for less than 5MHz with both HST Single Tap and HST DPS @ 417Hz doppler.</w:t>
      </w:r>
    </w:p>
    <w:p w14:paraId="6869172B" w14:textId="77777777" w:rsidR="006F2BE0" w:rsidRDefault="006F2BE0" w:rsidP="002A01B5"/>
    <w:p w14:paraId="47BD6B81" w14:textId="560AC45A" w:rsidR="00414BAD" w:rsidRPr="006F2BE0" w:rsidRDefault="006F2BE0" w:rsidP="002A01B5">
      <w:pPr>
        <w:rPr>
          <w:u w:val="single"/>
        </w:rPr>
      </w:pPr>
      <w:r w:rsidRPr="006F2BE0">
        <w:rPr>
          <w:u w:val="single"/>
        </w:rPr>
        <w:t>Parameters for PDSCH performance evaluation</w:t>
      </w:r>
    </w:p>
    <w:p w14:paraId="49F60F42" w14:textId="77777777" w:rsidR="009B385A" w:rsidRDefault="009B385A" w:rsidP="009B385A">
      <w:pPr>
        <w:pStyle w:val="RAN4observation0"/>
      </w:pPr>
      <w:r>
        <w:t>For non-HST channel with QPSK and 16QAM we do not see a significant impact in the PDSCH throughput performance if including Rx filtering for 3Mhz CBW, hence in case of UEs supporting only 3MHz CBW the requirements from 10MHz can be re-used.</w:t>
      </w:r>
    </w:p>
    <w:p w14:paraId="63082165" w14:textId="77777777" w:rsidR="009B385A" w:rsidRDefault="009B385A" w:rsidP="002A01B5"/>
    <w:p w14:paraId="3DC9BE07" w14:textId="48FD7D75" w:rsidR="006F2BE0" w:rsidRPr="006F2BE0" w:rsidRDefault="006F2BE0" w:rsidP="002A01B5">
      <w:pPr>
        <w:rPr>
          <w:u w:val="single"/>
        </w:rPr>
      </w:pPr>
      <w:r w:rsidRPr="006F2BE0">
        <w:rPr>
          <w:u w:val="single"/>
        </w:rPr>
        <w:t>SDR requirements</w:t>
      </w:r>
    </w:p>
    <w:p w14:paraId="5D5F6DBB" w14:textId="77777777" w:rsidR="006F2BE0" w:rsidRDefault="006F2BE0" w:rsidP="006F2BE0">
      <w:pPr>
        <w:pStyle w:val="RAN4observation0"/>
      </w:pPr>
      <w:r w:rsidRPr="0092594F">
        <w:t>As requirements already exists for SDR</w:t>
      </w:r>
      <w:r>
        <w:t xml:space="preserve"> across several CBW configurations</w:t>
      </w:r>
      <w:r w:rsidRPr="0092594F">
        <w:t xml:space="preserve">, including 3MHz </w:t>
      </w:r>
      <w:r>
        <w:t xml:space="preserve">CBW </w:t>
      </w:r>
      <w:r w:rsidRPr="0092594F">
        <w:t>into existing requirement definition can be done by extending the existing table</w:t>
      </w:r>
      <w:r>
        <w:t xml:space="preserve">s in </w:t>
      </w:r>
      <w:r>
        <w:rPr>
          <w:lang w:eastAsia="zh-CN"/>
        </w:rPr>
        <w:t>TS 38.101-4: Tables 5.5A-1 and 5.5A-4</w:t>
      </w:r>
      <w:r w:rsidRPr="0092594F">
        <w:t>.</w:t>
      </w:r>
    </w:p>
    <w:p w14:paraId="31018DE7" w14:textId="77777777" w:rsidR="006F2BE0" w:rsidRDefault="006F2BE0" w:rsidP="006F2BE0">
      <w:pPr>
        <w:pStyle w:val="RAN4proposal"/>
        <w:rPr>
          <w:lang w:eastAsia="zh-CN"/>
        </w:rPr>
      </w:pPr>
      <w:r>
        <w:rPr>
          <w:rFonts w:eastAsia="Yu Mincho"/>
        </w:rPr>
        <w:t xml:space="preserve">Extend the existing SDR requirements section to include 3MHz CBW by updating </w:t>
      </w:r>
      <w:r>
        <w:rPr>
          <w:lang w:eastAsia="zh-CN"/>
        </w:rPr>
        <w:t>TS 38.101-4 Tables 5.5A-1 and 5.5A-4 to support 3MHz CBW (option 2)</w:t>
      </w:r>
    </w:p>
    <w:p w14:paraId="08FE0A5C" w14:textId="77777777" w:rsidR="00414BAD" w:rsidRDefault="00414BAD" w:rsidP="002A01B5"/>
    <w:p w14:paraId="5C770694" w14:textId="79A77479" w:rsidR="00414BAD" w:rsidRPr="006F2BE0" w:rsidRDefault="006F2BE0" w:rsidP="002A01B5">
      <w:pPr>
        <w:rPr>
          <w:u w:val="single"/>
        </w:rPr>
      </w:pPr>
      <w:r w:rsidRPr="006F2BE0">
        <w:rPr>
          <w:u w:val="single"/>
        </w:rPr>
        <w:t>PDCCH AL for PDSCH requirements (test setup)</w:t>
      </w:r>
    </w:p>
    <w:p w14:paraId="7B56DC32" w14:textId="77777777" w:rsidR="006F2BE0" w:rsidRDefault="006F2BE0" w:rsidP="006F2BE0">
      <w:pPr>
        <w:pStyle w:val="RAN4observation0"/>
      </w:pPr>
      <w:r>
        <w:t>PDCCH AL8 is normally used for PDSCH requirements, however for 3MHz with only 15 PRBs even with a coreset duration of 3, AL8 will not be feasible in a TE, as a coreset is also required for UL.</w:t>
      </w:r>
    </w:p>
    <w:p w14:paraId="4E4A5204" w14:textId="77777777" w:rsidR="006F2BE0" w:rsidRPr="00DF3D93" w:rsidRDefault="006F2BE0" w:rsidP="006F2BE0">
      <w:pPr>
        <w:pStyle w:val="RAN4observation0"/>
      </w:pPr>
      <w:r>
        <w:t>PCCCH AL4 with duration of 3 can be considered for PDSCH requirements with 3MHz CBW if accepted that the coreset used for UL will be puncture to 3.5/4. To reduce the impact of lower AL for PDCCH we see such a configuration as the best option.</w:t>
      </w:r>
    </w:p>
    <w:p w14:paraId="14393401" w14:textId="77777777" w:rsidR="006F2BE0" w:rsidRDefault="006F2BE0" w:rsidP="006F2BE0">
      <w:pPr>
        <w:pStyle w:val="RAN4proposal"/>
      </w:pPr>
      <w:r>
        <w:t>For PDSCH requirements define the PDCCH configuration to use AL4 with a coreset duration of 3.</w:t>
      </w:r>
    </w:p>
    <w:p w14:paraId="43FF09B5" w14:textId="77777777" w:rsidR="006F2BE0" w:rsidRDefault="006F2BE0" w:rsidP="002A01B5"/>
    <w:p w14:paraId="1DE78B43" w14:textId="243B6CE8" w:rsidR="006F2BE0" w:rsidRPr="002E1B04" w:rsidRDefault="002E1B04" w:rsidP="002A01B5">
      <w:pPr>
        <w:rPr>
          <w:b/>
          <w:bCs/>
          <w:u w:val="single"/>
        </w:rPr>
      </w:pPr>
      <w:r w:rsidRPr="002E1B04">
        <w:rPr>
          <w:b/>
          <w:bCs/>
          <w:u w:val="single"/>
        </w:rPr>
        <w:t>PDCCH</w:t>
      </w:r>
    </w:p>
    <w:p w14:paraId="41A45F6E" w14:textId="77777777" w:rsidR="002E1B04" w:rsidRDefault="002E1B04" w:rsidP="002E1B04">
      <w:pPr>
        <w:pStyle w:val="RAN4observation0"/>
      </w:pPr>
      <w:r>
        <w:t>We found no limitations in RAN1 specifications which prohibits CORESET#0 to be used in USS in addition to CSS, rather it is specifically listed as one option.</w:t>
      </w:r>
      <w:r>
        <w:br/>
        <w:t xml:space="preserve">When the UE receives DCI on CORESET#0 in USS, the </w:t>
      </w:r>
      <w:r w:rsidRPr="00C64DAF">
        <w:rPr>
          <w:szCs w:val="22"/>
        </w:rPr>
        <w:t>UE reports ACK/NACK, e.g., for PDSCH scheduling DCI with CRC scrambled with C-RNTI in USS.</w:t>
      </w:r>
      <w:r>
        <w:rPr>
          <w:szCs w:val="22"/>
        </w:rPr>
        <w:br/>
      </w:r>
      <w:r>
        <w:t>There will not be a change in the DCI 1_0 size, when configured for USS with C-RNTI compared to CSS with SI-RNTI.</w:t>
      </w:r>
    </w:p>
    <w:p w14:paraId="4F3F827C" w14:textId="77777777" w:rsidR="006F2BE0" w:rsidRDefault="006F2BE0" w:rsidP="002A01B5"/>
    <w:p w14:paraId="7AFC0E3B" w14:textId="77777777" w:rsidR="002E1B04" w:rsidRDefault="002E1B04" w:rsidP="002E1B04">
      <w:pPr>
        <w:pStyle w:val="RAN4observation0"/>
      </w:pPr>
      <w:r>
        <w:t>Our simulation results show it is feasible to define requirements for punctured PDCCH.</w:t>
      </w:r>
    </w:p>
    <w:p w14:paraId="32BADE6D" w14:textId="77777777" w:rsidR="002E1B04" w:rsidRPr="00F41B2C" w:rsidRDefault="002E1B04" w:rsidP="002E1B04">
      <w:pPr>
        <w:pStyle w:val="RAN4proposal"/>
      </w:pPr>
      <w:r>
        <w:t xml:space="preserve">Introduce requirements for punctured PDCCH. Use the following configuration: </w:t>
      </w:r>
      <w:r>
        <w:rPr>
          <w:rFonts w:eastAsia="Yu Mincho"/>
        </w:rPr>
        <w:t>15PRBs, 3 symbols, non-interleaved, AL4, DCI 1_0 (35 bits for 15 PRBs); Use CCEs #4, #5, #6, and #7 to transmit PDCCH with DCI 1_0 (option1+2).</w:t>
      </w:r>
    </w:p>
    <w:p w14:paraId="2510C676" w14:textId="77777777" w:rsidR="002E1B04" w:rsidRDefault="002E1B04" w:rsidP="002A01B5"/>
    <w:p w14:paraId="1EF51188" w14:textId="399382ED" w:rsidR="006F2BE0" w:rsidRPr="002E1B04" w:rsidRDefault="002E1B04" w:rsidP="002A01B5">
      <w:pPr>
        <w:rPr>
          <w:u w:val="single"/>
        </w:rPr>
      </w:pPr>
      <w:r w:rsidRPr="002E1B04">
        <w:rPr>
          <w:u w:val="single"/>
        </w:rPr>
        <w:t>PDCCH requirements in HST conditions</w:t>
      </w:r>
    </w:p>
    <w:p w14:paraId="0356F457" w14:textId="1833FF1F" w:rsidR="002E1B04" w:rsidRPr="001F4496" w:rsidRDefault="002E1B04" w:rsidP="002E1B04">
      <w:pPr>
        <w:pStyle w:val="RAN4observation0"/>
      </w:pPr>
      <w:r>
        <w:t xml:space="preserve">The max doppler for 3MHz CBW @ 900MHz carrier is 417Hz which differs from existing 10Mhz HST requirements. In addition, &lt;5MHz is highly relevant for </w:t>
      </w:r>
      <w:r w:rsidR="00A12BAE">
        <w:rPr>
          <w:iCs/>
        </w:rPr>
        <w:t>FRMCS (i.e. railways)</w:t>
      </w:r>
      <w:r>
        <w:t xml:space="preserve"> cases.</w:t>
      </w:r>
    </w:p>
    <w:p w14:paraId="39E84DD3" w14:textId="77777777" w:rsidR="002E1B04" w:rsidRDefault="002E1B04" w:rsidP="002E1B04">
      <w:pPr>
        <w:pStyle w:val="RAN4proposal"/>
      </w:pPr>
      <w:r>
        <w:t>Introduce PDCCH requirements for less than 5MHz with both HST Single Tap and HST DPS @ 417Hz doppler.</w:t>
      </w:r>
    </w:p>
    <w:p w14:paraId="69F09364" w14:textId="77777777" w:rsidR="006F2BE0" w:rsidRDefault="006F2BE0" w:rsidP="002A01B5"/>
    <w:p w14:paraId="2B6559E3" w14:textId="5AB3F899" w:rsidR="002E1B04" w:rsidRPr="002E1B04" w:rsidRDefault="002E1B04" w:rsidP="002A01B5">
      <w:pPr>
        <w:rPr>
          <w:b/>
          <w:bCs/>
          <w:u w:val="single"/>
        </w:rPr>
      </w:pPr>
      <w:r w:rsidRPr="002E1B04">
        <w:rPr>
          <w:b/>
          <w:bCs/>
          <w:u w:val="single"/>
        </w:rPr>
        <w:t>PBCH</w:t>
      </w:r>
    </w:p>
    <w:p w14:paraId="0FEA9B0A" w14:textId="6C28469C" w:rsidR="002E1B04" w:rsidRPr="002E1B04" w:rsidRDefault="002E1B04" w:rsidP="002A01B5">
      <w:pPr>
        <w:rPr>
          <w:u w:val="single"/>
        </w:rPr>
      </w:pPr>
      <w:r w:rsidRPr="002E1B04">
        <w:rPr>
          <w:u w:val="single"/>
        </w:rPr>
        <w:t>PBCH requirement in non-HST conditions</w:t>
      </w:r>
    </w:p>
    <w:p w14:paraId="1314605F" w14:textId="77777777" w:rsidR="00966B92" w:rsidRDefault="00966B92" w:rsidP="00966B92"/>
    <w:p w14:paraId="0FC1E1D3" w14:textId="77777777" w:rsidR="00966B92" w:rsidRDefault="00966B92" w:rsidP="00966B92">
      <w:pPr>
        <w:pStyle w:val="RAN4observation0"/>
      </w:pPr>
      <w:r>
        <w:t>We have provided our simulation results for the agreed conditions. Our results show SNR values inside testable range.</w:t>
      </w:r>
    </w:p>
    <w:p w14:paraId="1C010FCE" w14:textId="77777777" w:rsidR="00966B92" w:rsidRDefault="00966B92" w:rsidP="00966B92">
      <w:pPr>
        <w:pStyle w:val="RAN4proposal"/>
      </w:pPr>
      <w:r>
        <w:t>Define PBCH (12 PRB) requirements in non-HST conditions with the following configurations:</w:t>
      </w:r>
    </w:p>
    <w:tbl>
      <w:tblPr>
        <w:tblStyle w:val="TableGrid"/>
        <w:tblW w:w="9097" w:type="dxa"/>
        <w:tblLook w:val="04A0" w:firstRow="1" w:lastRow="0" w:firstColumn="1" w:lastColumn="0" w:noHBand="0" w:noVBand="1"/>
      </w:tblPr>
      <w:tblGrid>
        <w:gridCol w:w="867"/>
        <w:gridCol w:w="1924"/>
        <w:gridCol w:w="1361"/>
        <w:gridCol w:w="1481"/>
        <w:gridCol w:w="2120"/>
        <w:gridCol w:w="717"/>
        <w:gridCol w:w="627"/>
      </w:tblGrid>
      <w:tr w:rsidR="00966B92" w14:paraId="04005D2A" w14:textId="77777777" w:rsidTr="007C1BA9">
        <w:trPr>
          <w:trHeight w:val="300"/>
        </w:trPr>
        <w:tc>
          <w:tcPr>
            <w:tcW w:w="779" w:type="dxa"/>
            <w:vMerge w:val="restart"/>
            <w:tcBorders>
              <w:top w:val="single" w:sz="4" w:space="0" w:color="auto"/>
              <w:left w:val="single" w:sz="4" w:space="0" w:color="auto"/>
              <w:bottom w:val="single" w:sz="4" w:space="0" w:color="auto"/>
              <w:right w:val="single" w:sz="4" w:space="0" w:color="auto"/>
            </w:tcBorders>
            <w:hideMark/>
          </w:tcPr>
          <w:p w14:paraId="6FC8157E" w14:textId="77777777" w:rsidR="00966B92" w:rsidRDefault="00966B92" w:rsidP="007C1BA9">
            <w:pPr>
              <w:jc w:val="center"/>
              <w:rPr>
                <w:rFonts w:eastAsiaTheme="minorHAnsi"/>
                <w:sz w:val="24"/>
                <w:szCs w:val="24"/>
                <w:lang w:val="en-GB" w:eastAsia="en-GB"/>
              </w:rPr>
            </w:pPr>
            <w:r>
              <w:rPr>
                <w:rFonts w:ascii="Arial" w:hAnsi="Arial" w:cs="Arial"/>
                <w:b/>
                <w:bCs/>
                <w:sz w:val="18"/>
                <w:szCs w:val="18"/>
                <w:lang w:val="en-GB" w:eastAsia="en-GB"/>
              </w:rPr>
              <w:lastRenderedPageBreak/>
              <w:t>Duplex</w:t>
            </w:r>
            <w:r>
              <w:rPr>
                <w:rFonts w:ascii="Arial" w:hAnsi="Arial" w:cs="Arial"/>
                <w:sz w:val="18"/>
                <w:szCs w:val="18"/>
                <w:lang w:val="en-GB" w:eastAsia="en-GB"/>
              </w:rPr>
              <w:t>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69ED83CC" w14:textId="77777777" w:rsidR="00966B92" w:rsidRDefault="00966B92" w:rsidP="007C1BA9">
            <w:pPr>
              <w:jc w:val="center"/>
              <w:rPr>
                <w:sz w:val="24"/>
                <w:szCs w:val="24"/>
                <w:lang w:val="en-GB" w:eastAsia="en-GB"/>
              </w:rPr>
            </w:pPr>
            <w:r>
              <w:rPr>
                <w:rFonts w:ascii="Arial" w:hAnsi="Arial" w:cs="Arial"/>
                <w:b/>
                <w:bCs/>
                <w:sz w:val="18"/>
                <w:szCs w:val="18"/>
                <w:lang w:val="en-GB" w:eastAsia="en-GB"/>
              </w:rPr>
              <w:t>Bandwidth (MHz) / Subcarrier spacing (kHz)</w:t>
            </w:r>
            <w:r>
              <w:rPr>
                <w:rFonts w:ascii="Arial" w:hAnsi="Arial" w:cs="Arial"/>
                <w:sz w:val="18"/>
                <w:szCs w:val="18"/>
                <w:lang w:val="en-GB" w:eastAsia="en-GB"/>
              </w:rPr>
              <w:t>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57E62138" w14:textId="77777777" w:rsidR="00966B92" w:rsidRDefault="00966B92" w:rsidP="007C1BA9">
            <w:pPr>
              <w:jc w:val="center"/>
              <w:rPr>
                <w:sz w:val="24"/>
                <w:szCs w:val="24"/>
                <w:lang w:val="en-GB" w:eastAsia="en-GB"/>
              </w:rPr>
            </w:pPr>
            <w:r>
              <w:rPr>
                <w:rFonts w:ascii="Arial" w:hAnsi="Arial" w:cs="Arial"/>
                <w:b/>
                <w:bCs/>
                <w:sz w:val="18"/>
                <w:szCs w:val="18"/>
                <w:lang w:val="en-GB" w:eastAsia="en-GB"/>
              </w:rPr>
              <w:t>SSB/PBCH index</w:t>
            </w:r>
            <w:r>
              <w:rPr>
                <w:rFonts w:ascii="Arial" w:hAnsi="Arial" w:cs="Arial"/>
                <w:sz w:val="18"/>
                <w:szCs w:val="18"/>
                <w:lang w:val="en-GB" w:eastAsia="en-GB"/>
              </w:rPr>
              <w:t> </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329541B4" w14:textId="77777777" w:rsidR="00966B92" w:rsidRDefault="00966B92" w:rsidP="007C1BA9">
            <w:pPr>
              <w:jc w:val="center"/>
              <w:rPr>
                <w:sz w:val="24"/>
                <w:szCs w:val="24"/>
                <w:lang w:val="en-GB" w:eastAsia="en-GB"/>
              </w:rPr>
            </w:pPr>
            <w:r>
              <w:rPr>
                <w:rFonts w:ascii="Arial" w:hAnsi="Arial" w:cs="Arial"/>
                <w:b/>
                <w:bCs/>
                <w:sz w:val="18"/>
                <w:szCs w:val="18"/>
                <w:lang w:val="en-GB" w:eastAsia="en-GB"/>
              </w:rPr>
              <w:t>Propagation condition</w:t>
            </w:r>
            <w:r>
              <w:rPr>
                <w:rFonts w:ascii="Arial" w:hAnsi="Arial" w:cs="Arial"/>
                <w:sz w:val="18"/>
                <w:szCs w:val="18"/>
                <w:lang w:val="en-GB" w:eastAsia="en-GB"/>
              </w:rPr>
              <w:t>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2306607F" w14:textId="77777777" w:rsidR="00966B92" w:rsidRDefault="00966B92" w:rsidP="007C1BA9">
            <w:pPr>
              <w:jc w:val="center"/>
              <w:rPr>
                <w:sz w:val="24"/>
                <w:szCs w:val="24"/>
                <w:lang w:val="en-GB" w:eastAsia="en-GB"/>
              </w:rPr>
            </w:pPr>
            <w:r>
              <w:rPr>
                <w:rFonts w:ascii="Arial" w:hAnsi="Arial" w:cs="Arial"/>
                <w:b/>
                <w:bCs/>
                <w:sz w:val="18"/>
                <w:szCs w:val="18"/>
                <w:lang w:val="en-GB" w:eastAsia="en-GB"/>
              </w:rPr>
              <w:t>Antenna configuration and correlation matrix</w:t>
            </w:r>
            <w:r>
              <w:rPr>
                <w:rFonts w:ascii="Arial" w:hAnsi="Arial" w:cs="Arial"/>
                <w:sz w:val="18"/>
                <w:szCs w:val="18"/>
                <w:lang w:val="en-GB" w:eastAsia="en-GB"/>
              </w:rPr>
              <w:t> </w:t>
            </w:r>
          </w:p>
        </w:tc>
        <w:tc>
          <w:tcPr>
            <w:tcW w:w="1165" w:type="dxa"/>
            <w:gridSpan w:val="2"/>
            <w:tcBorders>
              <w:top w:val="single" w:sz="4" w:space="0" w:color="auto"/>
              <w:left w:val="single" w:sz="4" w:space="0" w:color="auto"/>
              <w:bottom w:val="single" w:sz="4" w:space="0" w:color="auto"/>
              <w:right w:val="single" w:sz="4" w:space="0" w:color="auto"/>
            </w:tcBorders>
            <w:hideMark/>
          </w:tcPr>
          <w:p w14:paraId="46B0B444" w14:textId="77777777" w:rsidR="00966B92" w:rsidRDefault="00966B92" w:rsidP="007C1BA9">
            <w:pPr>
              <w:jc w:val="center"/>
              <w:rPr>
                <w:sz w:val="24"/>
                <w:szCs w:val="24"/>
                <w:lang w:val="en-GB" w:eastAsia="en-GB"/>
              </w:rPr>
            </w:pPr>
            <w:r>
              <w:rPr>
                <w:rFonts w:ascii="Arial" w:hAnsi="Arial" w:cs="Arial"/>
                <w:b/>
                <w:bCs/>
                <w:sz w:val="18"/>
                <w:szCs w:val="18"/>
                <w:lang w:val="en-GB" w:eastAsia="en-GB"/>
              </w:rPr>
              <w:t>Reference value</w:t>
            </w:r>
            <w:r>
              <w:rPr>
                <w:rFonts w:ascii="Arial" w:hAnsi="Arial" w:cs="Arial"/>
                <w:sz w:val="18"/>
                <w:szCs w:val="18"/>
                <w:lang w:val="en-GB" w:eastAsia="en-GB"/>
              </w:rPr>
              <w:t> </w:t>
            </w:r>
          </w:p>
        </w:tc>
      </w:tr>
      <w:tr w:rsidR="00966B92" w14:paraId="7EB850BE" w14:textId="77777777" w:rsidTr="007C1BA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2BA2D" w14:textId="77777777" w:rsidR="00966B92" w:rsidRDefault="00966B92" w:rsidP="007C1BA9">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D0061" w14:textId="77777777" w:rsidR="00966B92" w:rsidRDefault="00966B92" w:rsidP="007C1BA9">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44D45" w14:textId="77777777" w:rsidR="00966B92" w:rsidRDefault="00966B92" w:rsidP="007C1BA9">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4D93" w14:textId="77777777" w:rsidR="00966B92" w:rsidRDefault="00966B92" w:rsidP="007C1BA9">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BD65" w14:textId="77777777" w:rsidR="00966B92" w:rsidRDefault="00966B92" w:rsidP="007C1BA9">
            <w:pPr>
              <w:rPr>
                <w:rFonts w:asciiTheme="minorHAnsi" w:eastAsiaTheme="minorHAnsi" w:hAnsiTheme="minorHAnsi"/>
                <w:kern w:val="2"/>
                <w:sz w:val="24"/>
                <w:szCs w:val="24"/>
                <w:lang w:val="en-GB" w:eastAsia="en-GB"/>
                <w14:ligatures w14:val="standardContextual"/>
              </w:rPr>
            </w:pPr>
          </w:p>
        </w:tc>
        <w:tc>
          <w:tcPr>
            <w:tcW w:w="739" w:type="dxa"/>
            <w:tcBorders>
              <w:top w:val="single" w:sz="4" w:space="0" w:color="auto"/>
              <w:left w:val="single" w:sz="4" w:space="0" w:color="auto"/>
              <w:bottom w:val="single" w:sz="4" w:space="0" w:color="auto"/>
              <w:right w:val="single" w:sz="4" w:space="0" w:color="auto"/>
            </w:tcBorders>
            <w:hideMark/>
          </w:tcPr>
          <w:p w14:paraId="11179FFD" w14:textId="77777777" w:rsidR="00966B92" w:rsidRDefault="00966B92" w:rsidP="007C1BA9">
            <w:pPr>
              <w:jc w:val="center"/>
              <w:rPr>
                <w:sz w:val="24"/>
                <w:szCs w:val="24"/>
                <w:lang w:val="en-GB" w:eastAsia="en-GB"/>
              </w:rPr>
            </w:pPr>
            <w:proofErr w:type="gramStart"/>
            <w:r>
              <w:rPr>
                <w:rFonts w:ascii="Arial" w:hAnsi="Arial" w:cs="Arial"/>
                <w:b/>
                <w:bCs/>
                <w:sz w:val="18"/>
                <w:szCs w:val="18"/>
                <w:lang w:val="en-GB" w:eastAsia="en-GB"/>
              </w:rPr>
              <w:t>Pm-bch</w:t>
            </w:r>
            <w:proofErr w:type="gramEnd"/>
            <w:r>
              <w:rPr>
                <w:rFonts w:ascii="Arial" w:hAnsi="Arial" w:cs="Arial"/>
                <w:b/>
                <w:bCs/>
                <w:sz w:val="18"/>
                <w:szCs w:val="18"/>
                <w:lang w:val="en-GB" w:eastAsia="en-GB"/>
              </w:rPr>
              <w:t xml:space="preserve"> (%)</w:t>
            </w:r>
            <w:r>
              <w:rPr>
                <w:rFonts w:ascii="Arial" w:hAnsi="Arial" w:cs="Arial"/>
                <w:sz w:val="18"/>
                <w:szCs w:val="18"/>
                <w:lang w:val="en-GB" w:eastAsia="en-GB"/>
              </w:rPr>
              <w:t> </w:t>
            </w:r>
          </w:p>
        </w:tc>
        <w:tc>
          <w:tcPr>
            <w:tcW w:w="426" w:type="dxa"/>
            <w:tcBorders>
              <w:top w:val="single" w:sz="4" w:space="0" w:color="auto"/>
              <w:left w:val="single" w:sz="4" w:space="0" w:color="auto"/>
              <w:bottom w:val="single" w:sz="4" w:space="0" w:color="auto"/>
              <w:right w:val="single" w:sz="4" w:space="0" w:color="auto"/>
            </w:tcBorders>
            <w:hideMark/>
          </w:tcPr>
          <w:p w14:paraId="52616DA6" w14:textId="77777777" w:rsidR="00966B92" w:rsidRDefault="00966B92" w:rsidP="007C1BA9">
            <w:pPr>
              <w:jc w:val="center"/>
              <w:rPr>
                <w:sz w:val="24"/>
                <w:szCs w:val="24"/>
                <w:lang w:val="en-GB" w:eastAsia="en-GB"/>
              </w:rPr>
            </w:pPr>
            <w:r>
              <w:rPr>
                <w:rFonts w:ascii="Arial" w:hAnsi="Arial" w:cs="Arial"/>
                <w:b/>
                <w:bCs/>
                <w:sz w:val="18"/>
                <w:szCs w:val="18"/>
                <w:lang w:val="en-GB" w:eastAsia="en-GB"/>
              </w:rPr>
              <w:t>SNR (dB)</w:t>
            </w:r>
            <w:r>
              <w:rPr>
                <w:rFonts w:ascii="Arial" w:hAnsi="Arial" w:cs="Arial"/>
                <w:sz w:val="18"/>
                <w:szCs w:val="18"/>
                <w:lang w:val="en-GB" w:eastAsia="en-GB"/>
              </w:rPr>
              <w:t> </w:t>
            </w:r>
          </w:p>
        </w:tc>
      </w:tr>
      <w:tr w:rsidR="00966B92" w14:paraId="3BEE5061" w14:textId="77777777" w:rsidTr="007C1BA9">
        <w:trPr>
          <w:trHeight w:val="186"/>
        </w:trPr>
        <w:tc>
          <w:tcPr>
            <w:tcW w:w="779" w:type="dxa"/>
            <w:vMerge w:val="restart"/>
            <w:tcBorders>
              <w:top w:val="single" w:sz="4" w:space="0" w:color="auto"/>
              <w:left w:val="single" w:sz="4" w:space="0" w:color="auto"/>
              <w:bottom w:val="single" w:sz="4" w:space="0" w:color="auto"/>
              <w:right w:val="single" w:sz="4" w:space="0" w:color="auto"/>
            </w:tcBorders>
            <w:hideMark/>
          </w:tcPr>
          <w:p w14:paraId="7FFE8840" w14:textId="77777777" w:rsidR="00966B92" w:rsidRDefault="00966B92" w:rsidP="007C1BA9">
            <w:pPr>
              <w:jc w:val="center"/>
              <w:rPr>
                <w:sz w:val="24"/>
                <w:szCs w:val="24"/>
                <w:lang w:val="en-GB" w:eastAsia="en-GB"/>
              </w:rPr>
            </w:pPr>
            <w:r>
              <w:rPr>
                <w:rFonts w:ascii="Arial" w:hAnsi="Arial" w:cs="Arial"/>
                <w:sz w:val="18"/>
                <w:szCs w:val="18"/>
                <w:lang w:val="en-GB" w:eastAsia="en-GB"/>
              </w:rPr>
              <w:t>FDD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62BDE992" w14:textId="77777777" w:rsidR="00966B92" w:rsidRDefault="00966B92" w:rsidP="007C1BA9">
            <w:pPr>
              <w:jc w:val="center"/>
              <w:rPr>
                <w:sz w:val="24"/>
                <w:szCs w:val="24"/>
                <w:lang w:val="en-GB" w:eastAsia="en-GB"/>
              </w:rPr>
            </w:pPr>
            <w:r>
              <w:rPr>
                <w:rFonts w:ascii="Arial" w:hAnsi="Arial" w:cs="Arial"/>
                <w:sz w:val="18"/>
                <w:szCs w:val="18"/>
                <w:lang w:val="en-GB" w:eastAsia="en-GB"/>
              </w:rPr>
              <w:t>3 / 15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2AB67CA7" w14:textId="77777777" w:rsidR="00966B92" w:rsidRDefault="00966B92" w:rsidP="007C1BA9">
            <w:pPr>
              <w:jc w:val="center"/>
              <w:rPr>
                <w:rFonts w:ascii="Arial" w:hAnsi="Arial" w:cs="Arial"/>
                <w:sz w:val="18"/>
                <w:szCs w:val="18"/>
                <w:lang w:val="en-GB" w:eastAsia="en-GB"/>
              </w:rPr>
            </w:pPr>
            <w:r>
              <w:rPr>
                <w:rFonts w:ascii="Arial" w:hAnsi="Arial" w:cs="Arial"/>
                <w:sz w:val="18"/>
                <w:szCs w:val="18"/>
                <w:lang w:val="en-GB" w:eastAsia="en-GB"/>
              </w:rPr>
              <w:t>Unknown</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35D8DAC0" w14:textId="77777777" w:rsidR="00966B92" w:rsidRDefault="00966B92" w:rsidP="007C1BA9">
            <w:pPr>
              <w:jc w:val="center"/>
              <w:rPr>
                <w:rFonts w:asciiTheme="minorHAnsi" w:hAnsiTheme="minorHAnsi"/>
                <w:sz w:val="24"/>
                <w:szCs w:val="24"/>
                <w:lang w:val="en-GB" w:eastAsia="en-GB"/>
              </w:rPr>
            </w:pPr>
            <w:r>
              <w:rPr>
                <w:rFonts w:ascii="Arial" w:hAnsi="Arial" w:cs="Arial"/>
                <w:sz w:val="18"/>
                <w:szCs w:val="18"/>
                <w:lang w:val="en-GB" w:eastAsia="en-GB"/>
              </w:rPr>
              <w:t>TDLC300-100 </w:t>
            </w:r>
          </w:p>
        </w:tc>
        <w:tc>
          <w:tcPr>
            <w:tcW w:w="2222" w:type="dxa"/>
            <w:tcBorders>
              <w:top w:val="single" w:sz="4" w:space="0" w:color="auto"/>
              <w:left w:val="single" w:sz="4" w:space="0" w:color="auto"/>
              <w:bottom w:val="single" w:sz="4" w:space="0" w:color="auto"/>
              <w:right w:val="single" w:sz="4" w:space="0" w:color="auto"/>
            </w:tcBorders>
            <w:hideMark/>
          </w:tcPr>
          <w:p w14:paraId="5B4CC78C" w14:textId="77777777" w:rsidR="00966B92" w:rsidRDefault="00966B92" w:rsidP="007C1BA9">
            <w:pPr>
              <w:jc w:val="center"/>
              <w:rPr>
                <w:rFonts w:ascii="Arial" w:hAnsi="Arial" w:cs="Arial"/>
                <w:sz w:val="18"/>
                <w:szCs w:val="18"/>
                <w:lang w:val="en-GB" w:eastAsia="en-GB"/>
              </w:rPr>
            </w:pPr>
            <w:r>
              <w:rPr>
                <w:rFonts w:ascii="Arial" w:hAnsi="Arial" w:cs="Arial"/>
                <w:sz w:val="18"/>
                <w:szCs w:val="18"/>
                <w:lang w:val="en-GB" w:eastAsia="en-GB"/>
              </w:rPr>
              <w:t>1 x 2 Low,</w:t>
            </w:r>
          </w:p>
        </w:tc>
        <w:tc>
          <w:tcPr>
            <w:tcW w:w="739" w:type="dxa"/>
            <w:tcBorders>
              <w:top w:val="single" w:sz="4" w:space="0" w:color="auto"/>
              <w:left w:val="single" w:sz="4" w:space="0" w:color="auto"/>
              <w:bottom w:val="single" w:sz="4" w:space="0" w:color="auto"/>
              <w:right w:val="single" w:sz="4" w:space="0" w:color="auto"/>
            </w:tcBorders>
            <w:hideMark/>
          </w:tcPr>
          <w:p w14:paraId="2B9030DC" w14:textId="77777777" w:rsidR="00966B92" w:rsidRDefault="00966B92" w:rsidP="007C1BA9">
            <w:pPr>
              <w:jc w:val="center"/>
              <w:rPr>
                <w:rFonts w:asciiTheme="minorHAnsi" w:hAnsiTheme="minorHAnsi"/>
                <w:sz w:val="24"/>
                <w:szCs w:val="24"/>
                <w:lang w:val="en-GB" w:eastAsia="en-GB"/>
              </w:rPr>
            </w:pPr>
            <w:r>
              <w:rPr>
                <w:rFonts w:ascii="Arial" w:hAnsi="Arial" w:cs="Arial"/>
                <w:sz w:val="18"/>
                <w:szCs w:val="18"/>
                <w:lang w:val="en-GB" w:eastAsia="en-GB"/>
              </w:rPr>
              <w:t>1 </w:t>
            </w:r>
          </w:p>
        </w:tc>
        <w:tc>
          <w:tcPr>
            <w:tcW w:w="426" w:type="dxa"/>
            <w:tcBorders>
              <w:top w:val="single" w:sz="4" w:space="0" w:color="auto"/>
              <w:left w:val="single" w:sz="4" w:space="0" w:color="auto"/>
              <w:bottom w:val="single" w:sz="4" w:space="0" w:color="auto"/>
              <w:right w:val="single" w:sz="4" w:space="0" w:color="auto"/>
            </w:tcBorders>
            <w:hideMark/>
          </w:tcPr>
          <w:p w14:paraId="55AF2A15" w14:textId="77777777" w:rsidR="00966B92" w:rsidRDefault="00966B92" w:rsidP="007C1BA9">
            <w:pPr>
              <w:jc w:val="center"/>
              <w:rPr>
                <w:sz w:val="24"/>
                <w:szCs w:val="24"/>
                <w:lang w:val="en-GB" w:eastAsia="en-GB"/>
              </w:rPr>
            </w:pPr>
            <w:r>
              <w:rPr>
                <w:rFonts w:ascii="Arial" w:hAnsi="Arial" w:cs="Arial"/>
                <w:sz w:val="18"/>
                <w:szCs w:val="18"/>
                <w:lang w:val="en-GB" w:eastAsia="en-GB"/>
              </w:rPr>
              <w:t>TBD </w:t>
            </w:r>
          </w:p>
        </w:tc>
      </w:tr>
      <w:tr w:rsidR="00966B92" w14:paraId="610DD2BC" w14:textId="77777777" w:rsidTr="007C1BA9">
        <w:trPr>
          <w:trHeight w:val="1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7088" w14:textId="77777777" w:rsidR="00966B92" w:rsidRDefault="00966B92" w:rsidP="007C1BA9">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FDC56" w14:textId="77777777" w:rsidR="00966B92" w:rsidRDefault="00966B92" w:rsidP="007C1BA9">
            <w:pPr>
              <w:rPr>
                <w:rFonts w:asciiTheme="minorHAnsi" w:eastAsiaTheme="minorHAnsi" w:hAnsiTheme="minorHAnsi"/>
                <w:kern w:val="2"/>
                <w:sz w:val="24"/>
                <w:szCs w:val="24"/>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9B4B" w14:textId="77777777" w:rsidR="00966B92" w:rsidRDefault="00966B92" w:rsidP="007C1BA9">
            <w:pPr>
              <w:rPr>
                <w:rFonts w:ascii="Arial" w:eastAsiaTheme="minorHAnsi" w:hAnsi="Arial" w:cs="Arial"/>
                <w:kern w:val="2"/>
                <w:sz w:val="18"/>
                <w:szCs w:val="18"/>
                <w:lang w:val="en-GB"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7419" w14:textId="77777777" w:rsidR="00966B92" w:rsidRDefault="00966B92" w:rsidP="007C1BA9">
            <w:pPr>
              <w:rPr>
                <w:rFonts w:asciiTheme="minorHAnsi" w:eastAsiaTheme="minorHAnsi" w:hAnsiTheme="minorHAnsi"/>
                <w:kern w:val="2"/>
                <w:sz w:val="24"/>
                <w:szCs w:val="24"/>
                <w:lang w:val="en-GB" w:eastAsia="en-GB"/>
                <w14:ligatures w14:val="standardContextual"/>
              </w:rPr>
            </w:pPr>
          </w:p>
        </w:tc>
        <w:tc>
          <w:tcPr>
            <w:tcW w:w="2222" w:type="dxa"/>
            <w:tcBorders>
              <w:top w:val="single" w:sz="4" w:space="0" w:color="auto"/>
              <w:left w:val="single" w:sz="4" w:space="0" w:color="auto"/>
              <w:bottom w:val="single" w:sz="4" w:space="0" w:color="auto"/>
              <w:right w:val="single" w:sz="4" w:space="0" w:color="auto"/>
            </w:tcBorders>
            <w:hideMark/>
          </w:tcPr>
          <w:p w14:paraId="1010B37C" w14:textId="77777777" w:rsidR="00966B92" w:rsidRDefault="00966B92" w:rsidP="007C1BA9">
            <w:pPr>
              <w:jc w:val="center"/>
              <w:rPr>
                <w:rFonts w:ascii="Arial" w:hAnsi="Arial" w:cs="Arial"/>
                <w:sz w:val="18"/>
                <w:szCs w:val="18"/>
                <w:lang w:val="en-GB" w:eastAsia="en-GB"/>
              </w:rPr>
            </w:pPr>
            <w:r>
              <w:rPr>
                <w:rFonts w:ascii="Arial" w:hAnsi="Arial" w:cs="Arial"/>
                <w:sz w:val="18"/>
                <w:szCs w:val="18"/>
                <w:lang w:val="en-GB" w:eastAsia="en-GB"/>
              </w:rPr>
              <w:t>1x4 Low</w:t>
            </w:r>
          </w:p>
        </w:tc>
        <w:tc>
          <w:tcPr>
            <w:tcW w:w="739" w:type="dxa"/>
            <w:tcBorders>
              <w:top w:val="single" w:sz="4" w:space="0" w:color="auto"/>
              <w:left w:val="single" w:sz="4" w:space="0" w:color="auto"/>
              <w:bottom w:val="single" w:sz="4" w:space="0" w:color="auto"/>
              <w:right w:val="single" w:sz="4" w:space="0" w:color="auto"/>
            </w:tcBorders>
            <w:hideMark/>
          </w:tcPr>
          <w:p w14:paraId="6BC24BB3" w14:textId="77777777" w:rsidR="00966B92" w:rsidRDefault="00966B92" w:rsidP="007C1BA9">
            <w:pPr>
              <w:jc w:val="center"/>
              <w:rPr>
                <w:rFonts w:ascii="Arial" w:hAnsi="Arial" w:cs="Arial"/>
                <w:sz w:val="18"/>
                <w:szCs w:val="18"/>
                <w:lang w:val="en-GB" w:eastAsia="en-GB"/>
              </w:rPr>
            </w:pPr>
            <w:r>
              <w:rPr>
                <w:rFonts w:ascii="Arial" w:hAnsi="Arial" w:cs="Arial"/>
                <w:sz w:val="18"/>
                <w:szCs w:val="18"/>
                <w:lang w:val="en-GB" w:eastAsia="en-GB"/>
              </w:rPr>
              <w:t>1</w:t>
            </w:r>
          </w:p>
        </w:tc>
        <w:tc>
          <w:tcPr>
            <w:tcW w:w="426" w:type="dxa"/>
            <w:tcBorders>
              <w:top w:val="single" w:sz="4" w:space="0" w:color="auto"/>
              <w:left w:val="single" w:sz="4" w:space="0" w:color="auto"/>
              <w:bottom w:val="single" w:sz="4" w:space="0" w:color="auto"/>
              <w:right w:val="single" w:sz="4" w:space="0" w:color="auto"/>
            </w:tcBorders>
            <w:hideMark/>
          </w:tcPr>
          <w:p w14:paraId="17DEFFF3" w14:textId="77777777" w:rsidR="00966B92" w:rsidRDefault="00966B92" w:rsidP="007C1BA9">
            <w:pPr>
              <w:jc w:val="center"/>
              <w:rPr>
                <w:rFonts w:ascii="Arial" w:hAnsi="Arial" w:cs="Arial"/>
                <w:sz w:val="18"/>
                <w:szCs w:val="18"/>
                <w:lang w:val="en-GB" w:eastAsia="en-GB"/>
              </w:rPr>
            </w:pPr>
            <w:r>
              <w:rPr>
                <w:rFonts w:ascii="Arial" w:hAnsi="Arial" w:cs="Arial"/>
                <w:sz w:val="18"/>
                <w:szCs w:val="18"/>
                <w:lang w:val="en-GB" w:eastAsia="en-GB"/>
              </w:rPr>
              <w:t>TBD</w:t>
            </w:r>
          </w:p>
        </w:tc>
      </w:tr>
    </w:tbl>
    <w:p w14:paraId="6A5A5EBF" w14:textId="77777777" w:rsidR="00966B92" w:rsidRPr="00EC502C" w:rsidRDefault="00966B92" w:rsidP="00966B92"/>
    <w:p w14:paraId="508FA07D" w14:textId="49818793" w:rsidR="002E1B04" w:rsidRPr="00966B92" w:rsidRDefault="00966B92" w:rsidP="002A01B5">
      <w:pPr>
        <w:rPr>
          <w:u w:val="single"/>
        </w:rPr>
      </w:pPr>
      <w:r w:rsidRPr="00966B92">
        <w:rPr>
          <w:u w:val="single"/>
        </w:rPr>
        <w:t>PBCH requirement in HST conditions</w:t>
      </w:r>
    </w:p>
    <w:p w14:paraId="38B9AE90" w14:textId="77777777" w:rsidR="00966B92" w:rsidRDefault="00966B92" w:rsidP="00966B92">
      <w:pPr>
        <w:pStyle w:val="RAN4observation0"/>
      </w:pPr>
      <w:r>
        <w:t xml:space="preserve">Our simulation results show a significant difference in SNR between non-HST and HST of up to 2.9dB. </w:t>
      </w:r>
    </w:p>
    <w:p w14:paraId="466AA31A" w14:textId="77777777" w:rsidR="00966B92" w:rsidRPr="00686C2E" w:rsidRDefault="00966B92" w:rsidP="00966B92">
      <w:pPr>
        <w:pStyle w:val="RAN4proposal"/>
      </w:pPr>
      <w:r w:rsidRPr="00686C2E">
        <w:t>Define PBCH (12 PRB) requirements in HST conditions with the following configurations:</w:t>
      </w:r>
    </w:p>
    <w:tbl>
      <w:tblPr>
        <w:tblW w:w="93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7"/>
        <w:gridCol w:w="2052"/>
        <w:gridCol w:w="1384"/>
        <w:gridCol w:w="1501"/>
        <w:gridCol w:w="2235"/>
        <w:gridCol w:w="738"/>
        <w:gridCol w:w="709"/>
      </w:tblGrid>
      <w:tr w:rsidR="00966B92" w14:paraId="2F42A293" w14:textId="77777777" w:rsidTr="007C1BA9">
        <w:trPr>
          <w:trHeight w:val="327"/>
        </w:trPr>
        <w:tc>
          <w:tcPr>
            <w:tcW w:w="767" w:type="dxa"/>
            <w:vMerge w:val="restart"/>
            <w:tcBorders>
              <w:top w:val="single" w:sz="6" w:space="0" w:color="auto"/>
              <w:left w:val="single" w:sz="6" w:space="0" w:color="auto"/>
              <w:bottom w:val="single" w:sz="6" w:space="0" w:color="auto"/>
              <w:right w:val="single" w:sz="6" w:space="0" w:color="auto"/>
            </w:tcBorders>
            <w:hideMark/>
          </w:tcPr>
          <w:p w14:paraId="03FFFFA8" w14:textId="77777777" w:rsidR="00966B92" w:rsidRDefault="00966B92" w:rsidP="007C1BA9">
            <w:pPr>
              <w:spacing w:after="0"/>
              <w:jc w:val="center"/>
              <w:rPr>
                <w:rFonts w:eastAsiaTheme="minorHAnsi"/>
                <w:sz w:val="24"/>
                <w:szCs w:val="24"/>
                <w:lang w:val="en-GB" w:eastAsia="en-GB"/>
              </w:rPr>
            </w:pPr>
            <w:r>
              <w:rPr>
                <w:rFonts w:ascii="Arial" w:hAnsi="Arial" w:cs="Arial"/>
                <w:b/>
                <w:bCs/>
                <w:sz w:val="18"/>
                <w:szCs w:val="18"/>
                <w:lang w:val="en-GB" w:eastAsia="en-GB"/>
              </w:rPr>
              <w:t>Duplex</w:t>
            </w:r>
            <w:r>
              <w:rPr>
                <w:rFonts w:ascii="Arial" w:hAnsi="Arial" w:cs="Arial"/>
                <w:sz w:val="18"/>
                <w:szCs w:val="18"/>
                <w:lang w:val="en-GB" w:eastAsia="en-GB"/>
              </w:rPr>
              <w:t> </w:t>
            </w:r>
          </w:p>
        </w:tc>
        <w:tc>
          <w:tcPr>
            <w:tcW w:w="2052" w:type="dxa"/>
            <w:vMerge w:val="restart"/>
            <w:tcBorders>
              <w:top w:val="single" w:sz="6" w:space="0" w:color="auto"/>
              <w:left w:val="single" w:sz="6" w:space="0" w:color="auto"/>
              <w:bottom w:val="single" w:sz="6" w:space="0" w:color="auto"/>
              <w:right w:val="single" w:sz="6" w:space="0" w:color="auto"/>
            </w:tcBorders>
            <w:hideMark/>
          </w:tcPr>
          <w:p w14:paraId="0EFF7007" w14:textId="77777777" w:rsidR="00966B92" w:rsidRDefault="00966B92" w:rsidP="007C1BA9">
            <w:pPr>
              <w:spacing w:after="0"/>
              <w:jc w:val="center"/>
              <w:rPr>
                <w:sz w:val="24"/>
                <w:szCs w:val="24"/>
                <w:lang w:val="en-GB" w:eastAsia="en-GB"/>
              </w:rPr>
            </w:pPr>
            <w:r>
              <w:rPr>
                <w:rFonts w:ascii="Arial" w:hAnsi="Arial" w:cs="Arial"/>
                <w:b/>
                <w:bCs/>
                <w:sz w:val="18"/>
                <w:szCs w:val="18"/>
                <w:lang w:val="en-GB" w:eastAsia="en-GB"/>
              </w:rPr>
              <w:t>Bandwidth (MHz) / Subcarrier spacing (kHz)</w:t>
            </w:r>
          </w:p>
        </w:tc>
        <w:tc>
          <w:tcPr>
            <w:tcW w:w="1384" w:type="dxa"/>
            <w:vMerge w:val="restart"/>
            <w:tcBorders>
              <w:top w:val="single" w:sz="6" w:space="0" w:color="auto"/>
              <w:left w:val="single" w:sz="6" w:space="0" w:color="auto"/>
              <w:bottom w:val="single" w:sz="6" w:space="0" w:color="auto"/>
              <w:right w:val="single" w:sz="6" w:space="0" w:color="auto"/>
            </w:tcBorders>
            <w:hideMark/>
          </w:tcPr>
          <w:p w14:paraId="78798585" w14:textId="77777777" w:rsidR="00966B92" w:rsidRDefault="00966B92" w:rsidP="007C1BA9">
            <w:pPr>
              <w:spacing w:after="0"/>
              <w:jc w:val="center"/>
              <w:rPr>
                <w:sz w:val="24"/>
                <w:szCs w:val="24"/>
                <w:lang w:val="en-GB" w:eastAsia="en-GB"/>
              </w:rPr>
            </w:pPr>
            <w:r>
              <w:rPr>
                <w:rFonts w:ascii="Arial" w:hAnsi="Arial" w:cs="Arial"/>
                <w:b/>
                <w:bCs/>
                <w:sz w:val="18"/>
                <w:szCs w:val="18"/>
                <w:lang w:val="en-GB" w:eastAsia="en-GB"/>
              </w:rPr>
              <w:t>SSB/PBCH index</w:t>
            </w:r>
          </w:p>
        </w:tc>
        <w:tc>
          <w:tcPr>
            <w:tcW w:w="1501" w:type="dxa"/>
            <w:vMerge w:val="restart"/>
            <w:tcBorders>
              <w:top w:val="single" w:sz="6" w:space="0" w:color="auto"/>
              <w:left w:val="single" w:sz="6" w:space="0" w:color="auto"/>
              <w:bottom w:val="single" w:sz="6" w:space="0" w:color="auto"/>
              <w:right w:val="single" w:sz="6" w:space="0" w:color="auto"/>
            </w:tcBorders>
            <w:hideMark/>
          </w:tcPr>
          <w:p w14:paraId="69043C5F" w14:textId="77777777" w:rsidR="00966B92" w:rsidRDefault="00966B92" w:rsidP="007C1BA9">
            <w:pPr>
              <w:spacing w:after="0"/>
              <w:jc w:val="center"/>
              <w:rPr>
                <w:sz w:val="24"/>
                <w:szCs w:val="24"/>
                <w:lang w:val="en-GB" w:eastAsia="en-GB"/>
              </w:rPr>
            </w:pPr>
            <w:r>
              <w:rPr>
                <w:rFonts w:ascii="Arial" w:hAnsi="Arial" w:cs="Arial"/>
                <w:b/>
                <w:bCs/>
                <w:sz w:val="18"/>
                <w:szCs w:val="18"/>
                <w:lang w:val="en-GB" w:eastAsia="en-GB"/>
              </w:rPr>
              <w:t>Propagation condition</w:t>
            </w:r>
          </w:p>
        </w:tc>
        <w:tc>
          <w:tcPr>
            <w:tcW w:w="2235" w:type="dxa"/>
            <w:vMerge w:val="restart"/>
            <w:tcBorders>
              <w:top w:val="single" w:sz="6" w:space="0" w:color="auto"/>
              <w:left w:val="single" w:sz="6" w:space="0" w:color="auto"/>
              <w:bottom w:val="single" w:sz="6" w:space="0" w:color="auto"/>
              <w:right w:val="single" w:sz="6" w:space="0" w:color="auto"/>
            </w:tcBorders>
            <w:hideMark/>
          </w:tcPr>
          <w:p w14:paraId="628CE87E" w14:textId="77777777" w:rsidR="00966B92" w:rsidRDefault="00966B92" w:rsidP="007C1BA9">
            <w:pPr>
              <w:spacing w:after="0"/>
              <w:jc w:val="center"/>
              <w:rPr>
                <w:sz w:val="24"/>
                <w:szCs w:val="24"/>
                <w:lang w:val="en-GB" w:eastAsia="en-GB"/>
              </w:rPr>
            </w:pPr>
            <w:r>
              <w:rPr>
                <w:rFonts w:ascii="Arial" w:hAnsi="Arial" w:cs="Arial"/>
                <w:b/>
                <w:bCs/>
                <w:sz w:val="18"/>
                <w:szCs w:val="18"/>
                <w:lang w:val="en-GB" w:eastAsia="en-GB"/>
              </w:rPr>
              <w:t>Antenna configuration and correlation matrix</w:t>
            </w:r>
          </w:p>
        </w:tc>
        <w:tc>
          <w:tcPr>
            <w:tcW w:w="1447" w:type="dxa"/>
            <w:gridSpan w:val="2"/>
            <w:tcBorders>
              <w:top w:val="single" w:sz="6" w:space="0" w:color="auto"/>
              <w:left w:val="single" w:sz="6" w:space="0" w:color="auto"/>
              <w:bottom w:val="single" w:sz="6" w:space="0" w:color="auto"/>
              <w:right w:val="single" w:sz="6" w:space="0" w:color="auto"/>
            </w:tcBorders>
            <w:hideMark/>
          </w:tcPr>
          <w:p w14:paraId="52C01DC3" w14:textId="77777777" w:rsidR="00966B92" w:rsidRDefault="00966B92" w:rsidP="007C1BA9">
            <w:pPr>
              <w:spacing w:after="0"/>
              <w:jc w:val="center"/>
              <w:rPr>
                <w:sz w:val="24"/>
                <w:szCs w:val="24"/>
                <w:lang w:val="en-GB" w:eastAsia="en-GB"/>
              </w:rPr>
            </w:pPr>
            <w:r>
              <w:rPr>
                <w:rFonts w:ascii="Arial" w:hAnsi="Arial" w:cs="Arial"/>
                <w:b/>
                <w:bCs/>
                <w:sz w:val="18"/>
                <w:szCs w:val="18"/>
                <w:lang w:val="en-GB" w:eastAsia="en-GB"/>
              </w:rPr>
              <w:t>Reference value</w:t>
            </w:r>
          </w:p>
        </w:tc>
      </w:tr>
      <w:tr w:rsidR="00966B92" w14:paraId="522F9E9B" w14:textId="77777777" w:rsidTr="007C1BA9">
        <w:trPr>
          <w:trHeight w:val="327"/>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63A7FD" w14:textId="77777777" w:rsidR="00966B92" w:rsidRDefault="00966B92" w:rsidP="007C1BA9">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304C6E" w14:textId="77777777" w:rsidR="00966B92" w:rsidRDefault="00966B92" w:rsidP="007C1BA9">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F108A6" w14:textId="77777777" w:rsidR="00966B92" w:rsidRDefault="00966B92" w:rsidP="007C1BA9">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E5CFB4" w14:textId="77777777" w:rsidR="00966B92" w:rsidRDefault="00966B92" w:rsidP="007C1BA9">
            <w:pPr>
              <w:spacing w:after="0" w:line="240" w:lineRule="auto"/>
              <w:rPr>
                <w:rFonts w:asciiTheme="minorHAnsi" w:eastAsiaTheme="minorHAnsi" w:hAnsiTheme="minorHAnsi"/>
                <w:kern w:val="2"/>
                <w:sz w:val="24"/>
                <w:szCs w:val="24"/>
                <w:lang w:val="en-GB"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5DE890" w14:textId="77777777" w:rsidR="00966B92" w:rsidRDefault="00966B92" w:rsidP="007C1BA9">
            <w:pPr>
              <w:spacing w:after="0" w:line="240" w:lineRule="auto"/>
              <w:rPr>
                <w:rFonts w:asciiTheme="minorHAnsi" w:eastAsiaTheme="minorHAnsi" w:hAnsiTheme="minorHAnsi"/>
                <w:kern w:val="2"/>
                <w:sz w:val="24"/>
                <w:szCs w:val="24"/>
                <w:lang w:val="en-GB" w:eastAsia="en-GB"/>
                <w14:ligatures w14:val="standardContextual"/>
              </w:rPr>
            </w:pPr>
          </w:p>
        </w:tc>
        <w:tc>
          <w:tcPr>
            <w:tcW w:w="738" w:type="dxa"/>
            <w:tcBorders>
              <w:top w:val="single" w:sz="6" w:space="0" w:color="auto"/>
              <w:left w:val="single" w:sz="6" w:space="0" w:color="auto"/>
              <w:bottom w:val="single" w:sz="6" w:space="0" w:color="auto"/>
              <w:right w:val="single" w:sz="6" w:space="0" w:color="auto"/>
            </w:tcBorders>
            <w:hideMark/>
          </w:tcPr>
          <w:p w14:paraId="2CAF8A52" w14:textId="77777777" w:rsidR="00966B92" w:rsidRDefault="00966B92" w:rsidP="007C1BA9">
            <w:pPr>
              <w:spacing w:after="0"/>
              <w:jc w:val="center"/>
              <w:rPr>
                <w:sz w:val="24"/>
                <w:szCs w:val="24"/>
                <w:lang w:val="en-GB" w:eastAsia="en-GB"/>
              </w:rPr>
            </w:pPr>
            <w:proofErr w:type="gramStart"/>
            <w:r>
              <w:rPr>
                <w:rFonts w:ascii="Arial" w:hAnsi="Arial" w:cs="Arial"/>
                <w:b/>
                <w:bCs/>
                <w:sz w:val="18"/>
                <w:szCs w:val="18"/>
                <w:lang w:val="en-GB" w:eastAsia="en-GB"/>
              </w:rPr>
              <w:t>Pm-bch</w:t>
            </w:r>
            <w:proofErr w:type="gramEnd"/>
            <w:r>
              <w:rPr>
                <w:rFonts w:ascii="Arial" w:hAnsi="Arial" w:cs="Arial"/>
                <w:b/>
                <w:bCs/>
                <w:sz w:val="18"/>
                <w:szCs w:val="18"/>
                <w:lang w:val="en-GB" w:eastAsia="en-GB"/>
              </w:rPr>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55A3EFF" w14:textId="77777777" w:rsidR="00966B92" w:rsidRDefault="00966B92" w:rsidP="007C1BA9">
            <w:pPr>
              <w:spacing w:after="0"/>
              <w:jc w:val="center"/>
              <w:rPr>
                <w:sz w:val="24"/>
                <w:szCs w:val="24"/>
                <w:lang w:val="en-GB" w:eastAsia="en-GB"/>
              </w:rPr>
            </w:pPr>
            <w:r>
              <w:rPr>
                <w:rFonts w:ascii="Arial" w:hAnsi="Arial" w:cs="Arial"/>
                <w:b/>
                <w:bCs/>
                <w:sz w:val="18"/>
                <w:szCs w:val="18"/>
                <w:lang w:val="en-GB" w:eastAsia="en-GB"/>
              </w:rPr>
              <w:t>SNR (dB)</w:t>
            </w:r>
          </w:p>
        </w:tc>
      </w:tr>
      <w:tr w:rsidR="00966B92" w14:paraId="4930E5C1" w14:textId="77777777" w:rsidTr="007C1BA9">
        <w:trPr>
          <w:trHeight w:val="327"/>
        </w:trPr>
        <w:tc>
          <w:tcPr>
            <w:tcW w:w="767" w:type="dxa"/>
            <w:tcBorders>
              <w:top w:val="single" w:sz="6" w:space="0" w:color="auto"/>
              <w:left w:val="single" w:sz="6" w:space="0" w:color="auto"/>
              <w:bottom w:val="single" w:sz="6" w:space="0" w:color="auto"/>
              <w:right w:val="single" w:sz="6" w:space="0" w:color="auto"/>
            </w:tcBorders>
            <w:hideMark/>
          </w:tcPr>
          <w:p w14:paraId="07E479ED"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FDD</w:t>
            </w:r>
          </w:p>
        </w:tc>
        <w:tc>
          <w:tcPr>
            <w:tcW w:w="2052" w:type="dxa"/>
            <w:tcBorders>
              <w:top w:val="single" w:sz="6" w:space="0" w:color="auto"/>
              <w:left w:val="single" w:sz="6" w:space="0" w:color="auto"/>
              <w:bottom w:val="single" w:sz="6" w:space="0" w:color="auto"/>
              <w:right w:val="single" w:sz="6" w:space="0" w:color="auto"/>
            </w:tcBorders>
            <w:hideMark/>
          </w:tcPr>
          <w:p w14:paraId="632635DD"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3 / 15</w:t>
            </w:r>
          </w:p>
        </w:tc>
        <w:tc>
          <w:tcPr>
            <w:tcW w:w="1384" w:type="dxa"/>
            <w:tcBorders>
              <w:top w:val="single" w:sz="6" w:space="0" w:color="auto"/>
              <w:left w:val="single" w:sz="6" w:space="0" w:color="auto"/>
              <w:bottom w:val="single" w:sz="6" w:space="0" w:color="auto"/>
              <w:right w:val="single" w:sz="6" w:space="0" w:color="auto"/>
            </w:tcBorders>
            <w:hideMark/>
          </w:tcPr>
          <w:p w14:paraId="4BED450A"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Unknown</w:t>
            </w:r>
          </w:p>
        </w:tc>
        <w:tc>
          <w:tcPr>
            <w:tcW w:w="1501" w:type="dxa"/>
            <w:tcBorders>
              <w:top w:val="single" w:sz="6" w:space="0" w:color="auto"/>
              <w:left w:val="single" w:sz="6" w:space="0" w:color="auto"/>
              <w:bottom w:val="single" w:sz="6" w:space="0" w:color="auto"/>
              <w:right w:val="single" w:sz="6" w:space="0" w:color="auto"/>
            </w:tcBorders>
            <w:hideMark/>
          </w:tcPr>
          <w:p w14:paraId="687E5DBB"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[HST-417]</w:t>
            </w:r>
          </w:p>
        </w:tc>
        <w:tc>
          <w:tcPr>
            <w:tcW w:w="2235" w:type="dxa"/>
            <w:tcBorders>
              <w:top w:val="single" w:sz="6" w:space="0" w:color="auto"/>
              <w:left w:val="single" w:sz="6" w:space="0" w:color="auto"/>
              <w:bottom w:val="single" w:sz="6" w:space="0" w:color="auto"/>
              <w:right w:val="single" w:sz="6" w:space="0" w:color="auto"/>
            </w:tcBorders>
            <w:hideMark/>
          </w:tcPr>
          <w:p w14:paraId="52DECB9D"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1Tx/2Rx Low</w:t>
            </w:r>
          </w:p>
        </w:tc>
        <w:tc>
          <w:tcPr>
            <w:tcW w:w="738" w:type="dxa"/>
            <w:tcBorders>
              <w:top w:val="single" w:sz="6" w:space="0" w:color="auto"/>
              <w:left w:val="single" w:sz="6" w:space="0" w:color="auto"/>
              <w:bottom w:val="single" w:sz="6" w:space="0" w:color="auto"/>
              <w:right w:val="single" w:sz="6" w:space="0" w:color="auto"/>
            </w:tcBorders>
            <w:hideMark/>
          </w:tcPr>
          <w:p w14:paraId="48362977"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1</w:t>
            </w:r>
          </w:p>
        </w:tc>
        <w:tc>
          <w:tcPr>
            <w:tcW w:w="709" w:type="dxa"/>
            <w:tcBorders>
              <w:top w:val="single" w:sz="6" w:space="0" w:color="auto"/>
              <w:left w:val="single" w:sz="6" w:space="0" w:color="auto"/>
              <w:bottom w:val="single" w:sz="6" w:space="0" w:color="auto"/>
              <w:right w:val="single" w:sz="6" w:space="0" w:color="auto"/>
            </w:tcBorders>
            <w:hideMark/>
          </w:tcPr>
          <w:p w14:paraId="60E1957E"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TBD</w:t>
            </w:r>
          </w:p>
        </w:tc>
      </w:tr>
      <w:tr w:rsidR="00966B92" w14:paraId="4A2AC167" w14:textId="77777777" w:rsidTr="007C1BA9">
        <w:trPr>
          <w:trHeight w:val="327"/>
        </w:trPr>
        <w:tc>
          <w:tcPr>
            <w:tcW w:w="767" w:type="dxa"/>
            <w:tcBorders>
              <w:top w:val="single" w:sz="6" w:space="0" w:color="auto"/>
              <w:left w:val="single" w:sz="6" w:space="0" w:color="auto"/>
              <w:bottom w:val="single" w:sz="6" w:space="0" w:color="auto"/>
              <w:right w:val="single" w:sz="6" w:space="0" w:color="auto"/>
            </w:tcBorders>
            <w:hideMark/>
          </w:tcPr>
          <w:p w14:paraId="73EAF4ED"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FDD</w:t>
            </w:r>
          </w:p>
        </w:tc>
        <w:tc>
          <w:tcPr>
            <w:tcW w:w="2052" w:type="dxa"/>
            <w:tcBorders>
              <w:top w:val="single" w:sz="6" w:space="0" w:color="auto"/>
              <w:left w:val="single" w:sz="6" w:space="0" w:color="auto"/>
              <w:bottom w:val="single" w:sz="6" w:space="0" w:color="auto"/>
              <w:right w:val="single" w:sz="6" w:space="0" w:color="auto"/>
            </w:tcBorders>
            <w:hideMark/>
          </w:tcPr>
          <w:p w14:paraId="17C323CF"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3 / 15</w:t>
            </w:r>
          </w:p>
        </w:tc>
        <w:tc>
          <w:tcPr>
            <w:tcW w:w="1384" w:type="dxa"/>
            <w:tcBorders>
              <w:top w:val="single" w:sz="6" w:space="0" w:color="auto"/>
              <w:left w:val="single" w:sz="6" w:space="0" w:color="auto"/>
              <w:bottom w:val="single" w:sz="6" w:space="0" w:color="auto"/>
              <w:right w:val="single" w:sz="6" w:space="0" w:color="auto"/>
            </w:tcBorders>
            <w:hideMark/>
          </w:tcPr>
          <w:p w14:paraId="34416B7B"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Unknown</w:t>
            </w:r>
          </w:p>
        </w:tc>
        <w:tc>
          <w:tcPr>
            <w:tcW w:w="1501" w:type="dxa"/>
            <w:tcBorders>
              <w:top w:val="single" w:sz="6" w:space="0" w:color="auto"/>
              <w:left w:val="single" w:sz="6" w:space="0" w:color="auto"/>
              <w:bottom w:val="single" w:sz="6" w:space="0" w:color="auto"/>
              <w:right w:val="single" w:sz="6" w:space="0" w:color="auto"/>
            </w:tcBorders>
            <w:hideMark/>
          </w:tcPr>
          <w:p w14:paraId="4CC518C3"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[HST-417]</w:t>
            </w:r>
          </w:p>
        </w:tc>
        <w:tc>
          <w:tcPr>
            <w:tcW w:w="2235" w:type="dxa"/>
            <w:tcBorders>
              <w:top w:val="single" w:sz="6" w:space="0" w:color="auto"/>
              <w:left w:val="single" w:sz="6" w:space="0" w:color="auto"/>
              <w:bottom w:val="single" w:sz="6" w:space="0" w:color="auto"/>
              <w:right w:val="single" w:sz="6" w:space="0" w:color="auto"/>
            </w:tcBorders>
            <w:hideMark/>
          </w:tcPr>
          <w:p w14:paraId="4053CAD4"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1Tx/4Rx Low</w:t>
            </w:r>
          </w:p>
        </w:tc>
        <w:tc>
          <w:tcPr>
            <w:tcW w:w="738" w:type="dxa"/>
            <w:tcBorders>
              <w:top w:val="single" w:sz="6" w:space="0" w:color="auto"/>
              <w:left w:val="single" w:sz="6" w:space="0" w:color="auto"/>
              <w:bottom w:val="single" w:sz="6" w:space="0" w:color="auto"/>
              <w:right w:val="single" w:sz="6" w:space="0" w:color="auto"/>
            </w:tcBorders>
            <w:hideMark/>
          </w:tcPr>
          <w:p w14:paraId="6999069F"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1</w:t>
            </w:r>
          </w:p>
        </w:tc>
        <w:tc>
          <w:tcPr>
            <w:tcW w:w="709" w:type="dxa"/>
            <w:tcBorders>
              <w:top w:val="single" w:sz="6" w:space="0" w:color="auto"/>
              <w:left w:val="single" w:sz="6" w:space="0" w:color="auto"/>
              <w:bottom w:val="single" w:sz="6" w:space="0" w:color="auto"/>
              <w:right w:val="single" w:sz="6" w:space="0" w:color="auto"/>
            </w:tcBorders>
            <w:hideMark/>
          </w:tcPr>
          <w:p w14:paraId="2E9FF946" w14:textId="77777777" w:rsidR="00966B92" w:rsidRDefault="00966B92" w:rsidP="007C1BA9">
            <w:pPr>
              <w:spacing w:after="0"/>
              <w:jc w:val="center"/>
              <w:rPr>
                <w:rFonts w:ascii="Arial" w:hAnsi="Arial" w:cs="Arial"/>
                <w:sz w:val="18"/>
                <w:szCs w:val="18"/>
                <w:lang w:val="en-GB" w:eastAsia="en-GB"/>
              </w:rPr>
            </w:pPr>
            <w:r>
              <w:rPr>
                <w:rFonts w:ascii="Arial" w:hAnsi="Arial" w:cs="Arial"/>
                <w:sz w:val="18"/>
                <w:szCs w:val="18"/>
                <w:lang w:val="en-GB" w:eastAsia="en-GB"/>
              </w:rPr>
              <w:t>TBD</w:t>
            </w:r>
          </w:p>
        </w:tc>
      </w:tr>
    </w:tbl>
    <w:p w14:paraId="654A777D" w14:textId="77777777" w:rsidR="00966B92" w:rsidRPr="002D5C1A" w:rsidRDefault="00966B92" w:rsidP="00966B92"/>
    <w:p w14:paraId="4A52F0C8" w14:textId="72DE7CF1" w:rsidR="002E1B04" w:rsidRPr="00966B92" w:rsidRDefault="00966B92" w:rsidP="002A01B5">
      <w:pPr>
        <w:rPr>
          <w:b/>
          <w:bCs/>
          <w:u w:val="single"/>
        </w:rPr>
      </w:pPr>
      <w:r w:rsidRPr="00966B92">
        <w:rPr>
          <w:b/>
          <w:bCs/>
          <w:u w:val="single"/>
        </w:rPr>
        <w:t>On the CR split</w:t>
      </w:r>
    </w:p>
    <w:p w14:paraId="1EEE9463" w14:textId="77777777" w:rsidR="00966B92" w:rsidRDefault="00966B92" w:rsidP="00C51479">
      <w:pPr>
        <w:pStyle w:val="RAN4proposal"/>
      </w:pPr>
      <w:r>
        <w:t xml:space="preserve">Use Table 1 </w:t>
      </w:r>
      <w:r w:rsidRPr="00C51479">
        <w:t>below</w:t>
      </w:r>
      <w:r>
        <w:t xml:space="preserve"> as a starting point of CR work split for UE </w:t>
      </w:r>
      <w:proofErr w:type="spellStart"/>
      <w:r w:rsidRPr="00A60B76">
        <w:t>Demod</w:t>
      </w:r>
      <w:proofErr w:type="spellEnd"/>
      <w:r w:rsidRPr="00A60B76">
        <w:t xml:space="preserve"> for less than 5 MHz CBW WI</w:t>
      </w:r>
      <w:r>
        <w:t>.</w:t>
      </w:r>
    </w:p>
    <w:p w14:paraId="41BF4CFE" w14:textId="6BC9EAB1" w:rsidR="00966B92" w:rsidRPr="003E76F2" w:rsidRDefault="00966B92" w:rsidP="00966B92">
      <w:pPr>
        <w:pStyle w:val="Caption"/>
        <w:keepNext/>
      </w:pPr>
      <w:r>
        <w:t xml:space="preserve">Table </w:t>
      </w:r>
      <w:r w:rsidR="008D0E1E">
        <w:fldChar w:fldCharType="begin"/>
      </w:r>
      <w:r w:rsidR="008D0E1E">
        <w:instrText xml:space="preserve"> SEQ Table \* ARABIC \r 1 </w:instrText>
      </w:r>
      <w:r w:rsidR="008D0E1E">
        <w:fldChar w:fldCharType="separate"/>
      </w:r>
      <w:r>
        <w:rPr>
          <w:noProof/>
        </w:rPr>
        <w:t>1</w:t>
      </w:r>
      <w:r w:rsidR="008D0E1E">
        <w:rPr>
          <w:noProof/>
        </w:rPr>
        <w:fldChar w:fldCharType="end"/>
      </w:r>
      <w:r>
        <w:t xml:space="preserve">: Preliminary CR split for UE </w:t>
      </w:r>
      <w:proofErr w:type="spellStart"/>
      <w:r>
        <w:t>Demod</w:t>
      </w:r>
      <w:proofErr w:type="spellEnd"/>
      <w:r>
        <w:t xml:space="preserve"> for less than 5 MHz CBW WI.</w:t>
      </w:r>
    </w:p>
    <w:tbl>
      <w:tblPr>
        <w:tblStyle w:val="TableGrid"/>
        <w:tblW w:w="0" w:type="auto"/>
        <w:tblLook w:val="04A0" w:firstRow="1" w:lastRow="0" w:firstColumn="1" w:lastColumn="0" w:noHBand="0" w:noVBand="1"/>
      </w:tblPr>
      <w:tblGrid>
        <w:gridCol w:w="2405"/>
        <w:gridCol w:w="2404"/>
        <w:gridCol w:w="2404"/>
        <w:gridCol w:w="2404"/>
      </w:tblGrid>
      <w:tr w:rsidR="00966B92" w14:paraId="59BE112E" w14:textId="77777777" w:rsidTr="007C1BA9">
        <w:tc>
          <w:tcPr>
            <w:tcW w:w="2405" w:type="dxa"/>
          </w:tcPr>
          <w:p w14:paraId="62F97A7F" w14:textId="77777777" w:rsidR="00966B92" w:rsidRPr="00A900CC" w:rsidRDefault="00966B92" w:rsidP="007C1BA9">
            <w:pPr>
              <w:rPr>
                <w:b/>
              </w:rPr>
            </w:pPr>
            <w:r w:rsidRPr="00A900CC">
              <w:rPr>
                <w:b/>
              </w:rPr>
              <w:t>Section</w:t>
            </w:r>
          </w:p>
        </w:tc>
        <w:tc>
          <w:tcPr>
            <w:tcW w:w="2404" w:type="dxa"/>
          </w:tcPr>
          <w:p w14:paraId="17DD4C41" w14:textId="77777777" w:rsidR="00966B92" w:rsidRPr="00A900CC" w:rsidRDefault="00966B92" w:rsidP="007C1BA9">
            <w:pPr>
              <w:rPr>
                <w:b/>
              </w:rPr>
            </w:pPr>
            <w:r w:rsidRPr="00A900CC">
              <w:rPr>
                <w:b/>
              </w:rPr>
              <w:t>Requirement</w:t>
            </w:r>
            <w:r>
              <w:rPr>
                <w:b/>
              </w:rPr>
              <w:t>s</w:t>
            </w:r>
          </w:p>
        </w:tc>
        <w:tc>
          <w:tcPr>
            <w:tcW w:w="2404" w:type="dxa"/>
          </w:tcPr>
          <w:p w14:paraId="1FC32598" w14:textId="77777777" w:rsidR="00966B92" w:rsidRPr="00A900CC" w:rsidRDefault="00966B92" w:rsidP="007C1BA9">
            <w:pPr>
              <w:rPr>
                <w:b/>
              </w:rPr>
            </w:pPr>
            <w:r w:rsidRPr="00A900CC">
              <w:rPr>
                <w:b/>
              </w:rPr>
              <w:t>Comment</w:t>
            </w:r>
          </w:p>
        </w:tc>
        <w:tc>
          <w:tcPr>
            <w:tcW w:w="2404" w:type="dxa"/>
          </w:tcPr>
          <w:p w14:paraId="1C85F2BE" w14:textId="77777777" w:rsidR="00966B92" w:rsidRPr="00A900CC" w:rsidRDefault="00966B92" w:rsidP="007C1BA9">
            <w:pPr>
              <w:rPr>
                <w:b/>
              </w:rPr>
            </w:pPr>
            <w:r w:rsidRPr="00A900CC">
              <w:rPr>
                <w:b/>
              </w:rPr>
              <w:t>Company</w:t>
            </w:r>
          </w:p>
        </w:tc>
      </w:tr>
      <w:tr w:rsidR="00966B92" w14:paraId="7602902F" w14:textId="77777777" w:rsidTr="007C1BA9">
        <w:tc>
          <w:tcPr>
            <w:tcW w:w="2405" w:type="dxa"/>
          </w:tcPr>
          <w:p w14:paraId="6BA5E75A" w14:textId="77777777" w:rsidR="00966B92" w:rsidRPr="00A900CC" w:rsidRDefault="00966B92" w:rsidP="007C1BA9">
            <w:r w:rsidRPr="00A900CC">
              <w:t>5 Demodulation performance requirements</w:t>
            </w:r>
          </w:p>
          <w:p w14:paraId="56A95923" w14:textId="77777777" w:rsidR="00966B92" w:rsidRDefault="00966B92" w:rsidP="007C1BA9">
            <w:r w:rsidRPr="00A900CC">
              <w:t>(Conducted requirements)</w:t>
            </w:r>
          </w:p>
        </w:tc>
        <w:tc>
          <w:tcPr>
            <w:tcW w:w="2404" w:type="dxa"/>
          </w:tcPr>
          <w:p w14:paraId="39CD6DDB" w14:textId="77777777" w:rsidR="00966B92" w:rsidRDefault="00966B92" w:rsidP="007C1BA9">
            <w:r w:rsidRPr="00A900CC">
              <w:t>5.1.1 Applicability of requirements</w:t>
            </w:r>
          </w:p>
        </w:tc>
        <w:tc>
          <w:tcPr>
            <w:tcW w:w="2404" w:type="dxa"/>
          </w:tcPr>
          <w:p w14:paraId="18FC31BE" w14:textId="77777777" w:rsidR="00966B92" w:rsidRDefault="00966B92" w:rsidP="007C1BA9">
            <w:r>
              <w:t xml:space="preserve">FFS, no agreement on whether and how to define applicability rules. </w:t>
            </w:r>
          </w:p>
        </w:tc>
        <w:tc>
          <w:tcPr>
            <w:tcW w:w="2404" w:type="dxa"/>
          </w:tcPr>
          <w:p w14:paraId="1E0D0EEE" w14:textId="77777777" w:rsidR="00966B92" w:rsidRDefault="00966B92" w:rsidP="007C1BA9"/>
        </w:tc>
      </w:tr>
      <w:tr w:rsidR="00966B92" w14:paraId="71BB5872" w14:textId="77777777" w:rsidTr="007C1BA9">
        <w:tc>
          <w:tcPr>
            <w:tcW w:w="2405" w:type="dxa"/>
            <w:vMerge w:val="restart"/>
          </w:tcPr>
          <w:p w14:paraId="5B623F1A" w14:textId="77777777" w:rsidR="00966B92" w:rsidRDefault="00966B92" w:rsidP="007C1BA9">
            <w:r w:rsidRPr="005547B5">
              <w:t>5.2 PDSCH demodulation requirements</w:t>
            </w:r>
          </w:p>
        </w:tc>
        <w:tc>
          <w:tcPr>
            <w:tcW w:w="2404" w:type="dxa"/>
          </w:tcPr>
          <w:p w14:paraId="631BB52A" w14:textId="77777777" w:rsidR="00966B92" w:rsidRDefault="00966B92" w:rsidP="007C1BA9">
            <w:r w:rsidRPr="001D6448">
              <w:t>5.2.2 2RX requirements</w:t>
            </w:r>
            <w:r>
              <w:t xml:space="preserve">, </w:t>
            </w:r>
          </w:p>
          <w:p w14:paraId="3901FB9A" w14:textId="77777777" w:rsidR="00966B92" w:rsidRDefault="00966B92" w:rsidP="007C1BA9">
            <w:r w:rsidRPr="00161EFA">
              <w:t>5.2.2.2 TDD</w:t>
            </w:r>
            <w:r>
              <w:t>,</w:t>
            </w:r>
          </w:p>
          <w:p w14:paraId="1C1E19A4" w14:textId="77777777" w:rsidR="00966B92" w:rsidRDefault="00966B92" w:rsidP="007C1BA9">
            <w:r w:rsidRPr="00772D8B">
              <w:t>5.2.2.1.1 Minimum requirements for PDSCH Mapping Type A</w:t>
            </w:r>
            <w:r>
              <w:t>,</w:t>
            </w:r>
          </w:p>
          <w:p w14:paraId="49CA621F" w14:textId="77777777" w:rsidR="00966B92" w:rsidRDefault="00966B92" w:rsidP="007C1BA9"/>
        </w:tc>
        <w:tc>
          <w:tcPr>
            <w:tcW w:w="2404" w:type="dxa"/>
            <w:vMerge w:val="restart"/>
          </w:tcPr>
          <w:p w14:paraId="74232C48" w14:textId="77777777" w:rsidR="00966B92" w:rsidRDefault="00966B92" w:rsidP="007C1BA9">
            <w:r>
              <w:t>FFS, no agreement on whether and which requirements to define</w:t>
            </w:r>
          </w:p>
        </w:tc>
        <w:tc>
          <w:tcPr>
            <w:tcW w:w="2404" w:type="dxa"/>
            <w:vMerge w:val="restart"/>
          </w:tcPr>
          <w:p w14:paraId="0466AB04" w14:textId="77777777" w:rsidR="00966B92" w:rsidRDefault="00966B92" w:rsidP="007C1BA9"/>
        </w:tc>
      </w:tr>
      <w:tr w:rsidR="00966B92" w14:paraId="278891FB" w14:textId="77777777" w:rsidTr="007C1BA9">
        <w:tc>
          <w:tcPr>
            <w:tcW w:w="2405" w:type="dxa"/>
            <w:vMerge/>
          </w:tcPr>
          <w:p w14:paraId="3B3CFCC2" w14:textId="77777777" w:rsidR="00966B92" w:rsidRDefault="00966B92" w:rsidP="007C1BA9"/>
        </w:tc>
        <w:tc>
          <w:tcPr>
            <w:tcW w:w="2404" w:type="dxa"/>
          </w:tcPr>
          <w:p w14:paraId="2DB97552" w14:textId="77777777" w:rsidR="00966B92" w:rsidRDefault="00966B92" w:rsidP="007C1BA9">
            <w:r w:rsidRPr="00E87DF6">
              <w:t>5.2.3 4RX requirements</w:t>
            </w:r>
            <w:r>
              <w:t>,</w:t>
            </w:r>
          </w:p>
          <w:p w14:paraId="3ED69245" w14:textId="77777777" w:rsidR="00966B92" w:rsidRDefault="00966B92" w:rsidP="007C1BA9">
            <w:r w:rsidRPr="00E87DF6">
              <w:t>5.2.3.2 TDD</w:t>
            </w:r>
            <w:r>
              <w:t>,</w:t>
            </w:r>
          </w:p>
          <w:p w14:paraId="48B645D8" w14:textId="77777777" w:rsidR="00966B92" w:rsidRDefault="00966B92" w:rsidP="007C1BA9">
            <w:r w:rsidRPr="00A84941">
              <w:t>5.2.3.1.1 Minimum requirements for PDSCH Mapping Type A</w:t>
            </w:r>
          </w:p>
          <w:p w14:paraId="13A25513" w14:textId="77777777" w:rsidR="00966B92" w:rsidRDefault="00966B92" w:rsidP="007C1BA9"/>
        </w:tc>
        <w:tc>
          <w:tcPr>
            <w:tcW w:w="2404" w:type="dxa"/>
            <w:vMerge/>
          </w:tcPr>
          <w:p w14:paraId="55A67911" w14:textId="77777777" w:rsidR="00966B92" w:rsidRDefault="00966B92" w:rsidP="007C1BA9"/>
        </w:tc>
        <w:tc>
          <w:tcPr>
            <w:tcW w:w="2404" w:type="dxa"/>
            <w:vMerge/>
          </w:tcPr>
          <w:p w14:paraId="6E7F5FBC" w14:textId="77777777" w:rsidR="00966B92" w:rsidRDefault="00966B92" w:rsidP="007C1BA9"/>
        </w:tc>
      </w:tr>
      <w:tr w:rsidR="00966B92" w14:paraId="39B4ABCB" w14:textId="77777777" w:rsidTr="007C1BA9">
        <w:tc>
          <w:tcPr>
            <w:tcW w:w="2405" w:type="dxa"/>
            <w:vMerge w:val="restart"/>
          </w:tcPr>
          <w:p w14:paraId="3D550634" w14:textId="77777777" w:rsidR="00966B92" w:rsidRDefault="00966B92" w:rsidP="007C1BA9">
            <w:r w:rsidRPr="004B63F6">
              <w:t>5.3 PDCCH demodulation requirements</w:t>
            </w:r>
          </w:p>
        </w:tc>
        <w:tc>
          <w:tcPr>
            <w:tcW w:w="2404" w:type="dxa"/>
          </w:tcPr>
          <w:p w14:paraId="01DBBF54" w14:textId="77777777" w:rsidR="00966B92" w:rsidRDefault="00966B92" w:rsidP="007C1BA9">
            <w:r w:rsidRPr="00DD1012">
              <w:t>5.3.2 2RX requirements</w:t>
            </w:r>
            <w:r>
              <w:t>,</w:t>
            </w:r>
          </w:p>
          <w:p w14:paraId="6647A319" w14:textId="77777777" w:rsidR="00966B92" w:rsidRDefault="00966B92" w:rsidP="007C1BA9">
            <w:r w:rsidRPr="00DD1012">
              <w:t>5.3.2.</w:t>
            </w:r>
            <w:r>
              <w:t>1</w:t>
            </w:r>
            <w:r w:rsidRPr="00DD1012">
              <w:t xml:space="preserve"> </w:t>
            </w:r>
            <w:r>
              <w:t>F</w:t>
            </w:r>
            <w:r w:rsidRPr="00DD1012">
              <w:t>DD</w:t>
            </w:r>
            <w:r>
              <w:t>,</w:t>
            </w:r>
          </w:p>
          <w:p w14:paraId="6548EF04" w14:textId="77777777" w:rsidR="00966B92" w:rsidRDefault="00966B92" w:rsidP="007C1BA9">
            <w:r w:rsidRPr="00122965">
              <w:t>5.3.2.</w:t>
            </w:r>
            <w:r>
              <w:t>1</w:t>
            </w:r>
            <w:r w:rsidRPr="00122965">
              <w:t>.</w:t>
            </w:r>
            <w:r>
              <w:t xml:space="preserve">x </w:t>
            </w:r>
            <w:r w:rsidRPr="00322EB9">
              <w:t xml:space="preserve">Minimum requirements for </w:t>
            </w:r>
            <w:r>
              <w:t>less than 5 MHz CBW</w:t>
            </w:r>
          </w:p>
        </w:tc>
        <w:tc>
          <w:tcPr>
            <w:tcW w:w="2404" w:type="dxa"/>
            <w:vMerge w:val="restart"/>
          </w:tcPr>
          <w:p w14:paraId="3A0663BD" w14:textId="77777777" w:rsidR="00966B92" w:rsidRDefault="00966B92" w:rsidP="007C1BA9">
            <w:r>
              <w:t>FFS, no agreement on whether and which requirements to define</w:t>
            </w:r>
          </w:p>
        </w:tc>
        <w:tc>
          <w:tcPr>
            <w:tcW w:w="2404" w:type="dxa"/>
            <w:vMerge w:val="restart"/>
          </w:tcPr>
          <w:p w14:paraId="222D2A18" w14:textId="77777777" w:rsidR="00966B92" w:rsidRDefault="00966B92" w:rsidP="007C1BA9"/>
        </w:tc>
      </w:tr>
      <w:tr w:rsidR="00966B92" w14:paraId="254AF404" w14:textId="77777777" w:rsidTr="007C1BA9">
        <w:tc>
          <w:tcPr>
            <w:tcW w:w="2405" w:type="dxa"/>
            <w:vMerge/>
          </w:tcPr>
          <w:p w14:paraId="632F52C0" w14:textId="77777777" w:rsidR="00966B92" w:rsidRDefault="00966B92" w:rsidP="007C1BA9"/>
        </w:tc>
        <w:tc>
          <w:tcPr>
            <w:tcW w:w="2404" w:type="dxa"/>
          </w:tcPr>
          <w:p w14:paraId="29867EF2" w14:textId="77777777" w:rsidR="00966B92" w:rsidRPr="00122965" w:rsidRDefault="00966B92" w:rsidP="007C1BA9">
            <w:r w:rsidRPr="00122965">
              <w:t>5.3.3 4RX requirements</w:t>
            </w:r>
          </w:p>
          <w:p w14:paraId="27C0D2AC" w14:textId="77777777" w:rsidR="00966B92" w:rsidRPr="00122965" w:rsidRDefault="00966B92" w:rsidP="007C1BA9">
            <w:r w:rsidRPr="00122965">
              <w:t>5.3.3.</w:t>
            </w:r>
            <w:r>
              <w:t>1</w:t>
            </w:r>
            <w:r w:rsidRPr="00122965">
              <w:t xml:space="preserve"> </w:t>
            </w:r>
            <w:r>
              <w:t>F</w:t>
            </w:r>
            <w:r w:rsidRPr="00122965">
              <w:t>DD,</w:t>
            </w:r>
          </w:p>
          <w:p w14:paraId="2B5ED246" w14:textId="77777777" w:rsidR="00966B92" w:rsidRDefault="00966B92" w:rsidP="007C1BA9">
            <w:r w:rsidRPr="00322EB9">
              <w:t>5.3.</w:t>
            </w:r>
            <w:r>
              <w:t>3</w:t>
            </w:r>
            <w:r w:rsidRPr="00322EB9">
              <w:t>.</w:t>
            </w:r>
            <w:r>
              <w:t>1</w:t>
            </w:r>
            <w:r w:rsidRPr="00322EB9">
              <w:t>.x Minimum requirements for less than 5 MHz CBW</w:t>
            </w:r>
          </w:p>
          <w:p w14:paraId="6FB58D56" w14:textId="77777777" w:rsidR="00966B92" w:rsidRDefault="00966B92" w:rsidP="007C1BA9"/>
        </w:tc>
        <w:tc>
          <w:tcPr>
            <w:tcW w:w="2404" w:type="dxa"/>
            <w:vMerge/>
          </w:tcPr>
          <w:p w14:paraId="22FC0824" w14:textId="77777777" w:rsidR="00966B92" w:rsidRDefault="00966B92" w:rsidP="007C1BA9"/>
        </w:tc>
        <w:tc>
          <w:tcPr>
            <w:tcW w:w="2404" w:type="dxa"/>
            <w:vMerge/>
          </w:tcPr>
          <w:p w14:paraId="39D11622" w14:textId="77777777" w:rsidR="00966B92" w:rsidRDefault="00966B92" w:rsidP="007C1BA9"/>
        </w:tc>
      </w:tr>
      <w:tr w:rsidR="00966B92" w14:paraId="675FF2EE" w14:textId="77777777" w:rsidTr="007C1BA9">
        <w:tc>
          <w:tcPr>
            <w:tcW w:w="2405" w:type="dxa"/>
            <w:vMerge w:val="restart"/>
          </w:tcPr>
          <w:p w14:paraId="477FF2E0" w14:textId="77777777" w:rsidR="00966B92" w:rsidRDefault="00966B92" w:rsidP="007C1BA9">
            <w:r w:rsidRPr="008E7076">
              <w:t>5.4 PBCH demodulation requirements</w:t>
            </w:r>
          </w:p>
        </w:tc>
        <w:tc>
          <w:tcPr>
            <w:tcW w:w="2404" w:type="dxa"/>
          </w:tcPr>
          <w:p w14:paraId="129568C6" w14:textId="77777777" w:rsidR="00966B92" w:rsidRDefault="00966B92" w:rsidP="007C1BA9">
            <w:r w:rsidRPr="00477B20">
              <w:t>5.4.2 2RX requirements</w:t>
            </w:r>
            <w:r>
              <w:t>,</w:t>
            </w:r>
          </w:p>
          <w:p w14:paraId="08E12EE7" w14:textId="77777777" w:rsidR="00966B92" w:rsidRDefault="00966B92" w:rsidP="007C1BA9">
            <w:r w:rsidRPr="00431BB4">
              <w:t>5.4.2.1 FDD</w:t>
            </w:r>
            <w:r>
              <w:t>,</w:t>
            </w:r>
          </w:p>
          <w:p w14:paraId="41D10585" w14:textId="77777777" w:rsidR="00966B92" w:rsidRDefault="00966B92" w:rsidP="007C1BA9">
            <w:r w:rsidRPr="00EF545E">
              <w:t xml:space="preserve">Table 5.4.2.1-2: Minimum performance PBCH in case </w:t>
            </w:r>
            <w:r w:rsidRPr="00EF545E">
              <w:lastRenderedPageBreak/>
              <w:t>SS/PBCH block index is not known</w:t>
            </w:r>
          </w:p>
        </w:tc>
        <w:tc>
          <w:tcPr>
            <w:tcW w:w="2404" w:type="dxa"/>
            <w:vMerge w:val="restart"/>
          </w:tcPr>
          <w:p w14:paraId="0ACDA29A" w14:textId="77777777" w:rsidR="00966B92" w:rsidRDefault="00966B92" w:rsidP="007C1BA9">
            <w:r>
              <w:lastRenderedPageBreak/>
              <w:t>Agreed for normal (non-HST conditions),</w:t>
            </w:r>
          </w:p>
          <w:p w14:paraId="0DE394E9" w14:textId="77777777" w:rsidR="00966B92" w:rsidRDefault="00966B92" w:rsidP="007C1BA9">
            <w:r>
              <w:t>FFS for HST conditions</w:t>
            </w:r>
          </w:p>
        </w:tc>
        <w:tc>
          <w:tcPr>
            <w:tcW w:w="2404" w:type="dxa"/>
            <w:vMerge w:val="restart"/>
          </w:tcPr>
          <w:p w14:paraId="6ED47380" w14:textId="77777777" w:rsidR="00966B92" w:rsidRDefault="00966B92" w:rsidP="007C1BA9"/>
        </w:tc>
      </w:tr>
      <w:tr w:rsidR="00966B92" w14:paraId="30FA4DF5" w14:textId="77777777" w:rsidTr="007C1BA9">
        <w:tc>
          <w:tcPr>
            <w:tcW w:w="2405" w:type="dxa"/>
            <w:vMerge/>
          </w:tcPr>
          <w:p w14:paraId="66F770FF" w14:textId="77777777" w:rsidR="00966B92" w:rsidRPr="008E7076" w:rsidRDefault="00966B92" w:rsidP="007C1BA9"/>
        </w:tc>
        <w:tc>
          <w:tcPr>
            <w:tcW w:w="2404" w:type="dxa"/>
          </w:tcPr>
          <w:p w14:paraId="3DB6CCFD" w14:textId="77777777" w:rsidR="00966B92" w:rsidRDefault="00966B92" w:rsidP="007C1BA9">
            <w:r w:rsidRPr="007D2289">
              <w:t>5.4.3 4RX requirements</w:t>
            </w:r>
          </w:p>
          <w:p w14:paraId="28E2E465" w14:textId="77777777" w:rsidR="00966B92" w:rsidRDefault="00966B92" w:rsidP="007C1BA9">
            <w:r w:rsidRPr="007D2289">
              <w:t>5.4.3.1 FDD</w:t>
            </w:r>
          </w:p>
          <w:p w14:paraId="2360D268" w14:textId="77777777" w:rsidR="00966B92" w:rsidRDefault="00966B92" w:rsidP="007C1BA9">
            <w:r w:rsidRPr="008754E8">
              <w:t xml:space="preserve">Table 5.4.3.1-2: Minimum performance PBCH in case SS/PBCH block index is not </w:t>
            </w:r>
            <w:proofErr w:type="gramStart"/>
            <w:r w:rsidRPr="008754E8">
              <w:t>known</w:t>
            </w:r>
            <w:proofErr w:type="gramEnd"/>
          </w:p>
          <w:p w14:paraId="54749FD8" w14:textId="77777777" w:rsidR="00966B92" w:rsidRPr="00477B20" w:rsidRDefault="00966B92" w:rsidP="007C1BA9"/>
        </w:tc>
        <w:tc>
          <w:tcPr>
            <w:tcW w:w="2404" w:type="dxa"/>
            <w:vMerge/>
          </w:tcPr>
          <w:p w14:paraId="192506ED" w14:textId="77777777" w:rsidR="00966B92" w:rsidRDefault="00966B92" w:rsidP="007C1BA9"/>
        </w:tc>
        <w:tc>
          <w:tcPr>
            <w:tcW w:w="2404" w:type="dxa"/>
            <w:vMerge/>
          </w:tcPr>
          <w:p w14:paraId="3C876353" w14:textId="77777777" w:rsidR="00966B92" w:rsidRDefault="00966B92" w:rsidP="007C1BA9"/>
        </w:tc>
      </w:tr>
      <w:tr w:rsidR="00966B92" w14:paraId="1483DEF9" w14:textId="77777777" w:rsidTr="007C1BA9">
        <w:tc>
          <w:tcPr>
            <w:tcW w:w="2405" w:type="dxa"/>
          </w:tcPr>
          <w:p w14:paraId="0D8D6B93" w14:textId="77777777" w:rsidR="00966B92" w:rsidRPr="008E7076" w:rsidRDefault="00966B92" w:rsidP="007C1BA9">
            <w:r w:rsidRPr="00B6427F">
              <w:t>5.5 Sustained downlink data rate provided by lower layers</w:t>
            </w:r>
          </w:p>
        </w:tc>
        <w:tc>
          <w:tcPr>
            <w:tcW w:w="2404" w:type="dxa"/>
          </w:tcPr>
          <w:p w14:paraId="0564A964" w14:textId="77777777" w:rsidR="00966B92" w:rsidRPr="00477B20" w:rsidRDefault="00966B92" w:rsidP="007C1BA9">
            <w:r w:rsidRPr="003D155A">
              <w:t>5.5.1 FR1 single carrier requirements</w:t>
            </w:r>
          </w:p>
        </w:tc>
        <w:tc>
          <w:tcPr>
            <w:tcW w:w="2404" w:type="dxa"/>
          </w:tcPr>
          <w:p w14:paraId="01C323A5" w14:textId="77777777" w:rsidR="00966B92" w:rsidRDefault="00966B92" w:rsidP="007C1BA9">
            <w:r>
              <w:t>FFS, whether to introduce requirements</w:t>
            </w:r>
          </w:p>
        </w:tc>
        <w:tc>
          <w:tcPr>
            <w:tcW w:w="2404" w:type="dxa"/>
          </w:tcPr>
          <w:p w14:paraId="363B1AE7" w14:textId="77777777" w:rsidR="00966B92" w:rsidRDefault="00966B92" w:rsidP="007C1BA9"/>
        </w:tc>
      </w:tr>
      <w:tr w:rsidR="00966B92" w14:paraId="1A507C48" w14:textId="77777777" w:rsidTr="007C1BA9">
        <w:tc>
          <w:tcPr>
            <w:tcW w:w="2405" w:type="dxa"/>
            <w:vMerge w:val="restart"/>
          </w:tcPr>
          <w:p w14:paraId="220DB2C7" w14:textId="77777777" w:rsidR="00966B92" w:rsidRPr="008E7076" w:rsidRDefault="00966B92" w:rsidP="007C1BA9">
            <w:r w:rsidRPr="00F74568">
              <w:t>A.3 DL reference measurement channels</w:t>
            </w:r>
          </w:p>
        </w:tc>
        <w:tc>
          <w:tcPr>
            <w:tcW w:w="2404" w:type="dxa"/>
          </w:tcPr>
          <w:p w14:paraId="0290383D" w14:textId="77777777" w:rsidR="00966B92" w:rsidRPr="007830C0" w:rsidRDefault="00966B92" w:rsidP="007C1BA9">
            <w:r w:rsidRPr="007830C0">
              <w:t>A.3.2 Reference measurement channels for PDSCH performance</w:t>
            </w:r>
          </w:p>
          <w:p w14:paraId="71CA3B9F" w14:textId="77777777" w:rsidR="00966B92" w:rsidRDefault="00966B92" w:rsidP="007C1BA9">
            <w:r w:rsidRPr="007830C0">
              <w:t>Requirements</w:t>
            </w:r>
            <w:r>
              <w:t>,</w:t>
            </w:r>
          </w:p>
          <w:p w14:paraId="765E3D32" w14:textId="77777777" w:rsidR="00966B92" w:rsidRDefault="00966B92" w:rsidP="007C1BA9">
            <w:r w:rsidRPr="0043287D">
              <w:t>A.3.2.1 FDD</w:t>
            </w:r>
            <w:r>
              <w:t>,</w:t>
            </w:r>
          </w:p>
          <w:p w14:paraId="185E9071" w14:textId="77777777" w:rsidR="00966B92" w:rsidRPr="00477B20" w:rsidRDefault="00966B92" w:rsidP="007C1BA9">
            <w:r w:rsidRPr="008C7ED2">
              <w:t>A.3.2.1.1 Reference measurement channels for SCS 15 kHz FR1</w:t>
            </w:r>
          </w:p>
        </w:tc>
        <w:tc>
          <w:tcPr>
            <w:tcW w:w="2404" w:type="dxa"/>
          </w:tcPr>
          <w:p w14:paraId="7ED7FA77" w14:textId="77777777" w:rsidR="00966B92" w:rsidRDefault="00966B92" w:rsidP="007C1BA9">
            <w:r>
              <w:t xml:space="preserve">FFS, </w:t>
            </w:r>
            <w:proofErr w:type="gramStart"/>
            <w:r>
              <w:t>Adding</w:t>
            </w:r>
            <w:proofErr w:type="gramEnd"/>
            <w:r>
              <w:t xml:space="preserve"> reference channels with 3 MHz CBW, if necessitated by PDSCH the requirements</w:t>
            </w:r>
          </w:p>
        </w:tc>
        <w:tc>
          <w:tcPr>
            <w:tcW w:w="2404" w:type="dxa"/>
          </w:tcPr>
          <w:p w14:paraId="3EB0A902" w14:textId="77777777" w:rsidR="00966B92" w:rsidRDefault="00966B92" w:rsidP="007C1BA9"/>
        </w:tc>
      </w:tr>
      <w:tr w:rsidR="00966B92" w14:paraId="42C578DD" w14:textId="77777777" w:rsidTr="007C1BA9">
        <w:tc>
          <w:tcPr>
            <w:tcW w:w="2405" w:type="dxa"/>
            <w:vMerge/>
          </w:tcPr>
          <w:p w14:paraId="1CBCA5BC" w14:textId="77777777" w:rsidR="00966B92" w:rsidRPr="008E7076" w:rsidRDefault="00966B92" w:rsidP="007C1BA9"/>
        </w:tc>
        <w:tc>
          <w:tcPr>
            <w:tcW w:w="2404" w:type="dxa"/>
          </w:tcPr>
          <w:p w14:paraId="0C2ECD08" w14:textId="77777777" w:rsidR="00966B92" w:rsidRPr="00E1535E" w:rsidRDefault="00966B92" w:rsidP="007C1BA9">
            <w:r w:rsidRPr="00E1535E">
              <w:t>A.3.3 Reference measurement channels for PDCCH performance</w:t>
            </w:r>
          </w:p>
          <w:p w14:paraId="7A7C5411" w14:textId="77777777" w:rsidR="00966B92" w:rsidRDefault="00966B92" w:rsidP="007C1BA9">
            <w:r w:rsidRPr="00E1535E">
              <w:t>Requirements</w:t>
            </w:r>
            <w:r>
              <w:t>,</w:t>
            </w:r>
          </w:p>
          <w:p w14:paraId="0EB1F7CE" w14:textId="77777777" w:rsidR="00966B92" w:rsidRDefault="00966B92" w:rsidP="007C1BA9">
            <w:r w:rsidRPr="00225F43">
              <w:t>A.3.3.1 FDD</w:t>
            </w:r>
            <w:r>
              <w:t>,</w:t>
            </w:r>
          </w:p>
          <w:p w14:paraId="5C7C5567" w14:textId="77777777" w:rsidR="00966B92" w:rsidRDefault="00966B92" w:rsidP="007C1BA9">
            <w:r w:rsidRPr="00B648A3">
              <w:t>A.3.3.1.1 Reference measurement channels for SCS 15 kHz FR1</w:t>
            </w:r>
          </w:p>
          <w:p w14:paraId="28E539C5" w14:textId="77777777" w:rsidR="00966B92" w:rsidRPr="00477B20" w:rsidRDefault="00966B92" w:rsidP="007C1BA9"/>
        </w:tc>
        <w:tc>
          <w:tcPr>
            <w:tcW w:w="2404" w:type="dxa"/>
          </w:tcPr>
          <w:p w14:paraId="7CE5FCE0" w14:textId="77777777" w:rsidR="00966B92" w:rsidRDefault="00966B92" w:rsidP="007C1BA9">
            <w:r>
              <w:t xml:space="preserve">FFS, </w:t>
            </w:r>
            <w:proofErr w:type="gramStart"/>
            <w:r>
              <w:t>Adding</w:t>
            </w:r>
            <w:proofErr w:type="gramEnd"/>
            <w:r>
              <w:t xml:space="preserve"> reference channels, if necessitated by the PDCCH requirements</w:t>
            </w:r>
          </w:p>
        </w:tc>
        <w:tc>
          <w:tcPr>
            <w:tcW w:w="2404" w:type="dxa"/>
          </w:tcPr>
          <w:p w14:paraId="1E231410" w14:textId="77777777" w:rsidR="00966B92" w:rsidRDefault="00966B92" w:rsidP="007C1BA9"/>
        </w:tc>
      </w:tr>
      <w:tr w:rsidR="00966B92" w14:paraId="0FB9A812" w14:textId="77777777" w:rsidTr="007C1BA9">
        <w:tc>
          <w:tcPr>
            <w:tcW w:w="2405" w:type="dxa"/>
          </w:tcPr>
          <w:p w14:paraId="2CBA81F7" w14:textId="77777777" w:rsidR="00966B92" w:rsidRPr="008E7076" w:rsidRDefault="00966B92" w:rsidP="007C1BA9">
            <w:r w:rsidRPr="00BA33DD">
              <w:t>B.3 High Speed Train Scenario</w:t>
            </w:r>
          </w:p>
        </w:tc>
        <w:tc>
          <w:tcPr>
            <w:tcW w:w="2404" w:type="dxa"/>
          </w:tcPr>
          <w:p w14:paraId="0A18A5BE" w14:textId="77777777" w:rsidR="00966B92" w:rsidRDefault="00966B92" w:rsidP="007C1BA9">
            <w:r w:rsidRPr="004108B4">
              <w:t>B.3.1 Single Tap Channel Profile</w:t>
            </w:r>
          </w:p>
          <w:p w14:paraId="6E9B28A9" w14:textId="77777777" w:rsidR="00966B92" w:rsidRDefault="00966B92" w:rsidP="007C1BA9">
            <w:r>
              <w:t>and/or</w:t>
            </w:r>
          </w:p>
          <w:p w14:paraId="5173D5E7" w14:textId="77777777" w:rsidR="00966B92" w:rsidRPr="00E1535E" w:rsidRDefault="00966B92" w:rsidP="007C1BA9">
            <w:r w:rsidRPr="008F03C7">
              <w:t>B.3.3 HST-DPS Channel Profile</w:t>
            </w:r>
          </w:p>
        </w:tc>
        <w:tc>
          <w:tcPr>
            <w:tcW w:w="2404" w:type="dxa"/>
          </w:tcPr>
          <w:p w14:paraId="63E1D828" w14:textId="77777777" w:rsidR="00966B92" w:rsidRDefault="00966B92" w:rsidP="007C1BA9">
            <w:r>
              <w:t xml:space="preserve">FFS, </w:t>
            </w:r>
            <w:proofErr w:type="gramStart"/>
            <w:r>
              <w:t>Adding</w:t>
            </w:r>
            <w:proofErr w:type="gramEnd"/>
            <w:r>
              <w:t xml:space="preserve"> new propagation conditions if necessitated by the requirements</w:t>
            </w:r>
          </w:p>
        </w:tc>
        <w:tc>
          <w:tcPr>
            <w:tcW w:w="2404" w:type="dxa"/>
          </w:tcPr>
          <w:p w14:paraId="6A2E5D2E" w14:textId="77777777" w:rsidR="00966B92" w:rsidRDefault="00966B92" w:rsidP="007C1BA9"/>
        </w:tc>
      </w:tr>
    </w:tbl>
    <w:p w14:paraId="607185C4" w14:textId="77777777" w:rsidR="00966B92" w:rsidRDefault="00966B92" w:rsidP="00966B92"/>
    <w:p w14:paraId="1059F880" w14:textId="77777777" w:rsidR="003B659E" w:rsidRPr="008C39F7" w:rsidRDefault="003B659E" w:rsidP="0060543D">
      <w:pPr>
        <w:pStyle w:val="RAN4H1"/>
        <w:numPr>
          <w:ilvl w:val="0"/>
          <w:numId w:val="0"/>
        </w:numPr>
        <w:ind w:left="360" w:hanging="360"/>
      </w:pPr>
      <w:r w:rsidRPr="008C39F7">
        <w:t>References</w:t>
      </w:r>
      <w:bookmarkEnd w:id="7"/>
    </w:p>
    <w:p w14:paraId="33AA1A89" w14:textId="664B1E77" w:rsidR="00A43385" w:rsidRPr="00881741" w:rsidRDefault="00CF01D7" w:rsidP="00AB1DD1">
      <w:pPr>
        <w:pStyle w:val="ListParagraph"/>
        <w:numPr>
          <w:ilvl w:val="0"/>
          <w:numId w:val="5"/>
        </w:numPr>
        <w:ind w:right="-22"/>
      </w:pPr>
      <w:bookmarkStart w:id="8" w:name="_Ref114500673"/>
      <w:bookmarkStart w:id="9" w:name="_Ref155190986"/>
      <w:bookmarkStart w:id="10" w:name="_Ref146732295"/>
      <w:bookmarkEnd w:id="8"/>
      <w:r w:rsidRPr="00CF01D7">
        <w:t>R4-2321064</w:t>
      </w:r>
      <w:r>
        <w:t xml:space="preserve"> - </w:t>
      </w:r>
      <w:r w:rsidRPr="00CF01D7">
        <w:t>WF on [109][322] NR_FR1_lessthan_5MHz_BW_demod</w:t>
      </w:r>
      <w:bookmarkEnd w:id="9"/>
    </w:p>
    <w:p w14:paraId="3ECBAC26" w14:textId="66BE3D11" w:rsidR="006978C1" w:rsidRDefault="00BC44D6" w:rsidP="00AB1DD1">
      <w:pPr>
        <w:pStyle w:val="ListParagraph"/>
        <w:numPr>
          <w:ilvl w:val="0"/>
          <w:numId w:val="5"/>
        </w:numPr>
        <w:ind w:right="-22"/>
      </w:pPr>
      <w:bookmarkStart w:id="11" w:name="_Ref155258979"/>
      <w:bookmarkEnd w:id="10"/>
      <w:r w:rsidRPr="00A9717E">
        <w:t>R4-2400883</w:t>
      </w:r>
      <w:r w:rsidR="00B15AA7" w:rsidRPr="00A9717E">
        <w:t xml:space="preserve"> - On Lessthan5</w:t>
      </w:r>
      <w:r w:rsidR="00B15AA7" w:rsidRPr="00B15AA7">
        <w:t xml:space="preserve">MHz UE </w:t>
      </w:r>
      <w:proofErr w:type="spellStart"/>
      <w:r w:rsidR="00B15AA7" w:rsidRPr="00B15AA7">
        <w:t>demod</w:t>
      </w:r>
      <w:proofErr w:type="spellEnd"/>
      <w:r w:rsidR="00B15AA7" w:rsidRPr="00B15AA7">
        <w:t xml:space="preserve"> perf and CSI requir</w:t>
      </w:r>
      <w:r w:rsidR="00A9717E">
        <w:t>e</w:t>
      </w:r>
      <w:r w:rsidR="00A035C7">
        <w:t>ments</w:t>
      </w:r>
      <w:r w:rsidR="00B15AA7" w:rsidRPr="00B15AA7">
        <w:t xml:space="preserve"> </w:t>
      </w:r>
      <w:r w:rsidR="00B15AA7">
        <w:t>–</w:t>
      </w:r>
      <w:r w:rsidR="00B15AA7" w:rsidRPr="00B15AA7">
        <w:t xml:space="preserve"> Simulation</w:t>
      </w:r>
      <w:bookmarkEnd w:id="11"/>
    </w:p>
    <w:p w14:paraId="13CD9AC4" w14:textId="4F50D881" w:rsidR="00B15AA7" w:rsidRDefault="00DC09BA" w:rsidP="00AB1DD1">
      <w:pPr>
        <w:pStyle w:val="ListParagraph"/>
        <w:numPr>
          <w:ilvl w:val="0"/>
          <w:numId w:val="5"/>
        </w:numPr>
        <w:ind w:right="-22"/>
      </w:pPr>
      <w:bookmarkStart w:id="12" w:name="_Ref156573350"/>
      <w:r>
        <w:t>TS 38.101-4 v18.</w:t>
      </w:r>
      <w:r w:rsidR="003102D2">
        <w:t>1</w:t>
      </w:r>
      <w:r>
        <w:t>.0</w:t>
      </w:r>
      <w:bookmarkEnd w:id="12"/>
    </w:p>
    <w:p w14:paraId="67C3639B" w14:textId="38F5FA5F" w:rsidR="00B15AA7" w:rsidRDefault="00773888" w:rsidP="00AB1DD1">
      <w:pPr>
        <w:pStyle w:val="ListParagraph"/>
        <w:numPr>
          <w:ilvl w:val="0"/>
          <w:numId w:val="5"/>
        </w:numPr>
        <w:ind w:right="-22"/>
      </w:pPr>
      <w:bookmarkStart w:id="13" w:name="_Ref158017097"/>
      <w:r w:rsidRPr="00773888">
        <w:t>R4-230019</w:t>
      </w:r>
      <w:r>
        <w:t xml:space="preserve">7, </w:t>
      </w:r>
      <w:r w:rsidRPr="00773888">
        <w:t>Work plan for NR support for dedicated spectrum less than 5MHz for FR</w:t>
      </w:r>
      <w:r>
        <w:t xml:space="preserve">, Nokia, </w:t>
      </w:r>
      <w:r w:rsidR="00004588">
        <w:t xml:space="preserve">RAN4#106, </w:t>
      </w:r>
      <w:r w:rsidR="00004588" w:rsidRPr="00004588">
        <w:t>Athens, Greece, February 27 – March 3, 2023</w:t>
      </w:r>
      <w:r w:rsidR="00004588">
        <w:t>.</w:t>
      </w:r>
      <w:bookmarkEnd w:id="13"/>
    </w:p>
    <w:p w14:paraId="5E9CEB2B" w14:textId="367E5472" w:rsidR="00A9717E" w:rsidRPr="000A4152" w:rsidRDefault="0002441B" w:rsidP="00AB1DD1">
      <w:pPr>
        <w:pStyle w:val="ListParagraph"/>
        <w:numPr>
          <w:ilvl w:val="0"/>
          <w:numId w:val="5"/>
        </w:numPr>
        <w:ind w:right="-22"/>
      </w:pPr>
      <w:bookmarkStart w:id="14" w:name="_Ref159231281"/>
      <w:r w:rsidRPr="0002441B">
        <w:t xml:space="preserve">R4-2318788 - On Lessthan5MHz UE </w:t>
      </w:r>
      <w:proofErr w:type="spellStart"/>
      <w:r w:rsidRPr="0002441B">
        <w:t>demod</w:t>
      </w:r>
      <w:proofErr w:type="spellEnd"/>
      <w:r w:rsidRPr="0002441B">
        <w:t xml:space="preserve"> perf and CSI requirements</w:t>
      </w:r>
      <w:r>
        <w:t xml:space="preserve"> – Nokia RAN4#109</w:t>
      </w:r>
      <w:bookmarkEnd w:id="14"/>
    </w:p>
    <w:sectPr w:rsidR="00A9717E" w:rsidRPr="000A415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07792" w14:textId="77777777" w:rsidR="00601A0D" w:rsidRDefault="00601A0D" w:rsidP="00001C9B">
      <w:pPr>
        <w:spacing w:after="0" w:line="240" w:lineRule="auto"/>
      </w:pPr>
      <w:r>
        <w:separator/>
      </w:r>
    </w:p>
  </w:endnote>
  <w:endnote w:type="continuationSeparator" w:id="0">
    <w:p w14:paraId="1A20DB48" w14:textId="77777777" w:rsidR="00601A0D" w:rsidRDefault="00601A0D" w:rsidP="00001C9B">
      <w:pPr>
        <w:spacing w:after="0" w:line="240" w:lineRule="auto"/>
      </w:pPr>
      <w:r>
        <w:continuationSeparator/>
      </w:r>
    </w:p>
  </w:endnote>
  <w:endnote w:type="continuationNotice" w:id="1">
    <w:p w14:paraId="1C235897" w14:textId="77777777" w:rsidR="00601A0D" w:rsidRDefault="00601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B23C2" w14:textId="77777777" w:rsidR="00601A0D" w:rsidRDefault="00601A0D" w:rsidP="00001C9B">
      <w:pPr>
        <w:spacing w:after="0" w:line="240" w:lineRule="auto"/>
      </w:pPr>
      <w:r>
        <w:separator/>
      </w:r>
    </w:p>
  </w:footnote>
  <w:footnote w:type="continuationSeparator" w:id="0">
    <w:p w14:paraId="2AC85693" w14:textId="77777777" w:rsidR="00601A0D" w:rsidRDefault="00601A0D" w:rsidP="00001C9B">
      <w:pPr>
        <w:spacing w:after="0" w:line="240" w:lineRule="auto"/>
      </w:pPr>
      <w:r>
        <w:continuationSeparator/>
      </w:r>
    </w:p>
  </w:footnote>
  <w:footnote w:type="continuationNotice" w:id="1">
    <w:p w14:paraId="4B2853C2" w14:textId="77777777" w:rsidR="00601A0D" w:rsidRDefault="00601A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4"/>
  </w:num>
  <w:num w:numId="2" w16cid:durableId="80681869">
    <w:abstractNumId w:val="2"/>
  </w:num>
  <w:num w:numId="3" w16cid:durableId="1566528953">
    <w:abstractNumId w:val="3"/>
  </w:num>
  <w:num w:numId="4" w16cid:durableId="1456096507">
    <w:abstractNumId w:val="8"/>
  </w:num>
  <w:num w:numId="5" w16cid:durableId="1659071369">
    <w:abstractNumId w:val="6"/>
  </w:num>
  <w:num w:numId="6" w16cid:durableId="143009612">
    <w:abstractNumId w:val="0"/>
  </w:num>
  <w:num w:numId="7" w16cid:durableId="1490753037">
    <w:abstractNumId w:val="1"/>
  </w:num>
  <w:num w:numId="8" w16cid:durableId="1045983752">
    <w:abstractNumId w:val="5"/>
  </w:num>
  <w:num w:numId="9" w16cid:durableId="732778961">
    <w:abstractNumId w:val="7"/>
  </w:num>
  <w:num w:numId="10" w16cid:durableId="818421925">
    <w:abstractNumId w:val="2"/>
    <w:lvlOverride w:ilvl="0">
      <w:startOverride w:val="1"/>
    </w:lvlOverride>
  </w:num>
  <w:num w:numId="11" w16cid:durableId="347876797">
    <w:abstractNumId w:val="3"/>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352"/>
    <w:rsid w:val="00000556"/>
    <w:rsid w:val="00001652"/>
    <w:rsid w:val="00001C9B"/>
    <w:rsid w:val="00001ECA"/>
    <w:rsid w:val="000024EE"/>
    <w:rsid w:val="00002C49"/>
    <w:rsid w:val="0000314A"/>
    <w:rsid w:val="00003F4A"/>
    <w:rsid w:val="000040DC"/>
    <w:rsid w:val="00004588"/>
    <w:rsid w:val="0000548E"/>
    <w:rsid w:val="0000557A"/>
    <w:rsid w:val="00005F05"/>
    <w:rsid w:val="0000723C"/>
    <w:rsid w:val="0001030F"/>
    <w:rsid w:val="00011784"/>
    <w:rsid w:val="000151EF"/>
    <w:rsid w:val="00016D11"/>
    <w:rsid w:val="000205C7"/>
    <w:rsid w:val="00020E60"/>
    <w:rsid w:val="00021DCF"/>
    <w:rsid w:val="000222DB"/>
    <w:rsid w:val="00022505"/>
    <w:rsid w:val="000231D2"/>
    <w:rsid w:val="000239F5"/>
    <w:rsid w:val="0002441B"/>
    <w:rsid w:val="0002584F"/>
    <w:rsid w:val="00026B5F"/>
    <w:rsid w:val="00026BF2"/>
    <w:rsid w:val="000274FF"/>
    <w:rsid w:val="00030539"/>
    <w:rsid w:val="0003434C"/>
    <w:rsid w:val="00034FE2"/>
    <w:rsid w:val="00035DE5"/>
    <w:rsid w:val="00036B07"/>
    <w:rsid w:val="00036CF9"/>
    <w:rsid w:val="00037721"/>
    <w:rsid w:val="0004040C"/>
    <w:rsid w:val="00040874"/>
    <w:rsid w:val="0004101A"/>
    <w:rsid w:val="00042723"/>
    <w:rsid w:val="000434B1"/>
    <w:rsid w:val="000437FC"/>
    <w:rsid w:val="000446F5"/>
    <w:rsid w:val="00045127"/>
    <w:rsid w:val="00045F80"/>
    <w:rsid w:val="000478F6"/>
    <w:rsid w:val="00050DBD"/>
    <w:rsid w:val="00052193"/>
    <w:rsid w:val="00053044"/>
    <w:rsid w:val="00053641"/>
    <w:rsid w:val="00053C0B"/>
    <w:rsid w:val="00054628"/>
    <w:rsid w:val="00054C66"/>
    <w:rsid w:val="00055991"/>
    <w:rsid w:val="00056C09"/>
    <w:rsid w:val="00060D73"/>
    <w:rsid w:val="000618DE"/>
    <w:rsid w:val="000622FC"/>
    <w:rsid w:val="000629F3"/>
    <w:rsid w:val="00063169"/>
    <w:rsid w:val="00063868"/>
    <w:rsid w:val="00065931"/>
    <w:rsid w:val="00065D51"/>
    <w:rsid w:val="0006696A"/>
    <w:rsid w:val="000676BB"/>
    <w:rsid w:val="00070E9D"/>
    <w:rsid w:val="0007131E"/>
    <w:rsid w:val="00072AAE"/>
    <w:rsid w:val="00073784"/>
    <w:rsid w:val="00074282"/>
    <w:rsid w:val="000744D2"/>
    <w:rsid w:val="0007699B"/>
    <w:rsid w:val="00080344"/>
    <w:rsid w:val="000811CC"/>
    <w:rsid w:val="00081A5A"/>
    <w:rsid w:val="00081F09"/>
    <w:rsid w:val="00083BBE"/>
    <w:rsid w:val="00083E1C"/>
    <w:rsid w:val="00084899"/>
    <w:rsid w:val="00085E0F"/>
    <w:rsid w:val="0008612A"/>
    <w:rsid w:val="00086518"/>
    <w:rsid w:val="00086AF7"/>
    <w:rsid w:val="00086CC9"/>
    <w:rsid w:val="00086EA3"/>
    <w:rsid w:val="00087648"/>
    <w:rsid w:val="000878A8"/>
    <w:rsid w:val="00090E18"/>
    <w:rsid w:val="00092BB7"/>
    <w:rsid w:val="0009428E"/>
    <w:rsid w:val="00094879"/>
    <w:rsid w:val="000954F3"/>
    <w:rsid w:val="000A10BC"/>
    <w:rsid w:val="000A126D"/>
    <w:rsid w:val="000A1AF8"/>
    <w:rsid w:val="000A1DCF"/>
    <w:rsid w:val="000A29D7"/>
    <w:rsid w:val="000A2B9D"/>
    <w:rsid w:val="000A3FFF"/>
    <w:rsid w:val="000A4152"/>
    <w:rsid w:val="000A6EC6"/>
    <w:rsid w:val="000B0056"/>
    <w:rsid w:val="000B14FD"/>
    <w:rsid w:val="000B1BA6"/>
    <w:rsid w:val="000B1BB4"/>
    <w:rsid w:val="000B2389"/>
    <w:rsid w:val="000B3318"/>
    <w:rsid w:val="000B3FC8"/>
    <w:rsid w:val="000B7C40"/>
    <w:rsid w:val="000C0416"/>
    <w:rsid w:val="000C28CD"/>
    <w:rsid w:val="000C30D6"/>
    <w:rsid w:val="000C3953"/>
    <w:rsid w:val="000C3C7B"/>
    <w:rsid w:val="000C53F0"/>
    <w:rsid w:val="000C6B6E"/>
    <w:rsid w:val="000C791E"/>
    <w:rsid w:val="000C79D2"/>
    <w:rsid w:val="000D048C"/>
    <w:rsid w:val="000D0F93"/>
    <w:rsid w:val="000D1419"/>
    <w:rsid w:val="000D167E"/>
    <w:rsid w:val="000D1752"/>
    <w:rsid w:val="000D2A07"/>
    <w:rsid w:val="000D3638"/>
    <w:rsid w:val="000D42B3"/>
    <w:rsid w:val="000D4933"/>
    <w:rsid w:val="000D529C"/>
    <w:rsid w:val="000D6791"/>
    <w:rsid w:val="000D6A64"/>
    <w:rsid w:val="000D6D46"/>
    <w:rsid w:val="000D7D2A"/>
    <w:rsid w:val="000D7D7A"/>
    <w:rsid w:val="000E018F"/>
    <w:rsid w:val="000E0381"/>
    <w:rsid w:val="000E19B2"/>
    <w:rsid w:val="000E37DE"/>
    <w:rsid w:val="000E5759"/>
    <w:rsid w:val="000E6A10"/>
    <w:rsid w:val="000E737E"/>
    <w:rsid w:val="000E7E2E"/>
    <w:rsid w:val="000F2819"/>
    <w:rsid w:val="000F2F4D"/>
    <w:rsid w:val="000F3918"/>
    <w:rsid w:val="000F3C7A"/>
    <w:rsid w:val="000F512A"/>
    <w:rsid w:val="000F575B"/>
    <w:rsid w:val="000F6979"/>
    <w:rsid w:val="000F6F31"/>
    <w:rsid w:val="000F77FD"/>
    <w:rsid w:val="000F7FF2"/>
    <w:rsid w:val="001015DE"/>
    <w:rsid w:val="0010436F"/>
    <w:rsid w:val="00104A5C"/>
    <w:rsid w:val="0010624A"/>
    <w:rsid w:val="00106416"/>
    <w:rsid w:val="00106E90"/>
    <w:rsid w:val="00107B01"/>
    <w:rsid w:val="00107DC8"/>
    <w:rsid w:val="00110481"/>
    <w:rsid w:val="00110BE1"/>
    <w:rsid w:val="00110E68"/>
    <w:rsid w:val="001127C9"/>
    <w:rsid w:val="00113926"/>
    <w:rsid w:val="00114498"/>
    <w:rsid w:val="00114CA6"/>
    <w:rsid w:val="0011506F"/>
    <w:rsid w:val="0011530D"/>
    <w:rsid w:val="00115B88"/>
    <w:rsid w:val="001168BA"/>
    <w:rsid w:val="0012171D"/>
    <w:rsid w:val="00122965"/>
    <w:rsid w:val="00122DE0"/>
    <w:rsid w:val="00124846"/>
    <w:rsid w:val="001249C1"/>
    <w:rsid w:val="00125619"/>
    <w:rsid w:val="001269C3"/>
    <w:rsid w:val="00127E16"/>
    <w:rsid w:val="00130CB1"/>
    <w:rsid w:val="00130FB6"/>
    <w:rsid w:val="00131044"/>
    <w:rsid w:val="001310D0"/>
    <w:rsid w:val="00131C4C"/>
    <w:rsid w:val="00132F6A"/>
    <w:rsid w:val="00133913"/>
    <w:rsid w:val="00133D8F"/>
    <w:rsid w:val="0013420C"/>
    <w:rsid w:val="00134360"/>
    <w:rsid w:val="00134579"/>
    <w:rsid w:val="00134E04"/>
    <w:rsid w:val="00134E44"/>
    <w:rsid w:val="00135ADD"/>
    <w:rsid w:val="00135BD4"/>
    <w:rsid w:val="00137B0A"/>
    <w:rsid w:val="00140221"/>
    <w:rsid w:val="001403E7"/>
    <w:rsid w:val="0014418E"/>
    <w:rsid w:val="0014495E"/>
    <w:rsid w:val="001504C1"/>
    <w:rsid w:val="0015105C"/>
    <w:rsid w:val="0015136A"/>
    <w:rsid w:val="0015221D"/>
    <w:rsid w:val="00156D4C"/>
    <w:rsid w:val="001612BD"/>
    <w:rsid w:val="00161C63"/>
    <w:rsid w:val="00161EFA"/>
    <w:rsid w:val="001642FC"/>
    <w:rsid w:val="0016496B"/>
    <w:rsid w:val="00165D4C"/>
    <w:rsid w:val="00166FE1"/>
    <w:rsid w:val="00167147"/>
    <w:rsid w:val="001677AA"/>
    <w:rsid w:val="00170706"/>
    <w:rsid w:val="001708CF"/>
    <w:rsid w:val="00172AFF"/>
    <w:rsid w:val="001736E0"/>
    <w:rsid w:val="00173F9F"/>
    <w:rsid w:val="001743E2"/>
    <w:rsid w:val="001745F8"/>
    <w:rsid w:val="00174B02"/>
    <w:rsid w:val="001777E1"/>
    <w:rsid w:val="00180FE6"/>
    <w:rsid w:val="00183521"/>
    <w:rsid w:val="001838CF"/>
    <w:rsid w:val="001840E8"/>
    <w:rsid w:val="001844CB"/>
    <w:rsid w:val="00185BC7"/>
    <w:rsid w:val="001868EE"/>
    <w:rsid w:val="00190004"/>
    <w:rsid w:val="00190E31"/>
    <w:rsid w:val="00191945"/>
    <w:rsid w:val="00191957"/>
    <w:rsid w:val="00191C76"/>
    <w:rsid w:val="001923CF"/>
    <w:rsid w:val="001923D2"/>
    <w:rsid w:val="00192847"/>
    <w:rsid w:val="00194AF7"/>
    <w:rsid w:val="00194EBE"/>
    <w:rsid w:val="00195D44"/>
    <w:rsid w:val="00196D66"/>
    <w:rsid w:val="00197FE9"/>
    <w:rsid w:val="001A1E47"/>
    <w:rsid w:val="001A2DB3"/>
    <w:rsid w:val="001A2FFF"/>
    <w:rsid w:val="001A3293"/>
    <w:rsid w:val="001A338A"/>
    <w:rsid w:val="001A3617"/>
    <w:rsid w:val="001A3BA4"/>
    <w:rsid w:val="001A3BEA"/>
    <w:rsid w:val="001A4A9D"/>
    <w:rsid w:val="001A4EEB"/>
    <w:rsid w:val="001A5377"/>
    <w:rsid w:val="001A6D1F"/>
    <w:rsid w:val="001B0B9D"/>
    <w:rsid w:val="001B29C1"/>
    <w:rsid w:val="001B2A9F"/>
    <w:rsid w:val="001B2FCE"/>
    <w:rsid w:val="001B3F6F"/>
    <w:rsid w:val="001B4763"/>
    <w:rsid w:val="001B4B5C"/>
    <w:rsid w:val="001B4C14"/>
    <w:rsid w:val="001B7616"/>
    <w:rsid w:val="001C06C9"/>
    <w:rsid w:val="001C153D"/>
    <w:rsid w:val="001C1E36"/>
    <w:rsid w:val="001C3F70"/>
    <w:rsid w:val="001C5348"/>
    <w:rsid w:val="001C544A"/>
    <w:rsid w:val="001C5C05"/>
    <w:rsid w:val="001C6F53"/>
    <w:rsid w:val="001C7660"/>
    <w:rsid w:val="001D00E3"/>
    <w:rsid w:val="001D2772"/>
    <w:rsid w:val="001D386D"/>
    <w:rsid w:val="001D3DC5"/>
    <w:rsid w:val="001D45FA"/>
    <w:rsid w:val="001D4EC2"/>
    <w:rsid w:val="001D5F89"/>
    <w:rsid w:val="001D6008"/>
    <w:rsid w:val="001D6448"/>
    <w:rsid w:val="001D6A54"/>
    <w:rsid w:val="001D6C5E"/>
    <w:rsid w:val="001E2A02"/>
    <w:rsid w:val="001E30F6"/>
    <w:rsid w:val="001E4C0F"/>
    <w:rsid w:val="001E6B3A"/>
    <w:rsid w:val="001E6C5D"/>
    <w:rsid w:val="001F13AC"/>
    <w:rsid w:val="001F1A66"/>
    <w:rsid w:val="001F255D"/>
    <w:rsid w:val="001F295B"/>
    <w:rsid w:val="001F4496"/>
    <w:rsid w:val="001F508D"/>
    <w:rsid w:val="002010B7"/>
    <w:rsid w:val="00201C83"/>
    <w:rsid w:val="00203A56"/>
    <w:rsid w:val="00205347"/>
    <w:rsid w:val="00205641"/>
    <w:rsid w:val="0020604D"/>
    <w:rsid w:val="002073A7"/>
    <w:rsid w:val="00210770"/>
    <w:rsid w:val="00210876"/>
    <w:rsid w:val="00210A7A"/>
    <w:rsid w:val="002110F5"/>
    <w:rsid w:val="002126EC"/>
    <w:rsid w:val="00212FF3"/>
    <w:rsid w:val="00213062"/>
    <w:rsid w:val="002137D5"/>
    <w:rsid w:val="00213C8E"/>
    <w:rsid w:val="00213D3F"/>
    <w:rsid w:val="00215048"/>
    <w:rsid w:val="0021514E"/>
    <w:rsid w:val="00217EE5"/>
    <w:rsid w:val="002205D8"/>
    <w:rsid w:val="0022206E"/>
    <w:rsid w:val="002222C1"/>
    <w:rsid w:val="002223D6"/>
    <w:rsid w:val="002238F4"/>
    <w:rsid w:val="002244B5"/>
    <w:rsid w:val="00224694"/>
    <w:rsid w:val="00224B6F"/>
    <w:rsid w:val="00225F43"/>
    <w:rsid w:val="0022666B"/>
    <w:rsid w:val="0022778D"/>
    <w:rsid w:val="00227CA3"/>
    <w:rsid w:val="00227D6A"/>
    <w:rsid w:val="00230277"/>
    <w:rsid w:val="002305D3"/>
    <w:rsid w:val="002321C0"/>
    <w:rsid w:val="00232E53"/>
    <w:rsid w:val="00232E76"/>
    <w:rsid w:val="0023309F"/>
    <w:rsid w:val="00233900"/>
    <w:rsid w:val="00234B7A"/>
    <w:rsid w:val="002350E6"/>
    <w:rsid w:val="00235F5C"/>
    <w:rsid w:val="00236D91"/>
    <w:rsid w:val="002371F7"/>
    <w:rsid w:val="002424B4"/>
    <w:rsid w:val="002445D0"/>
    <w:rsid w:val="00246E9C"/>
    <w:rsid w:val="002474CE"/>
    <w:rsid w:val="00250A17"/>
    <w:rsid w:val="00251451"/>
    <w:rsid w:val="00251C4A"/>
    <w:rsid w:val="00255077"/>
    <w:rsid w:val="00255666"/>
    <w:rsid w:val="00257FA3"/>
    <w:rsid w:val="00257FED"/>
    <w:rsid w:val="002600BF"/>
    <w:rsid w:val="002601B5"/>
    <w:rsid w:val="00263E36"/>
    <w:rsid w:val="00264872"/>
    <w:rsid w:val="0026622E"/>
    <w:rsid w:val="0026648C"/>
    <w:rsid w:val="0027017D"/>
    <w:rsid w:val="002711F2"/>
    <w:rsid w:val="0027431E"/>
    <w:rsid w:val="0027467C"/>
    <w:rsid w:val="0027627C"/>
    <w:rsid w:val="00276538"/>
    <w:rsid w:val="00277B56"/>
    <w:rsid w:val="00282756"/>
    <w:rsid w:val="002827F1"/>
    <w:rsid w:val="00282C4D"/>
    <w:rsid w:val="00283A47"/>
    <w:rsid w:val="00283C91"/>
    <w:rsid w:val="00283D87"/>
    <w:rsid w:val="0028433B"/>
    <w:rsid w:val="002848AD"/>
    <w:rsid w:val="00285A12"/>
    <w:rsid w:val="00286D43"/>
    <w:rsid w:val="0028732C"/>
    <w:rsid w:val="00290A0C"/>
    <w:rsid w:val="0029156E"/>
    <w:rsid w:val="00291805"/>
    <w:rsid w:val="00291C66"/>
    <w:rsid w:val="00291C8F"/>
    <w:rsid w:val="002946C7"/>
    <w:rsid w:val="00294C8A"/>
    <w:rsid w:val="002955D8"/>
    <w:rsid w:val="00295D7F"/>
    <w:rsid w:val="002973E5"/>
    <w:rsid w:val="00297942"/>
    <w:rsid w:val="002A01B5"/>
    <w:rsid w:val="002A13F1"/>
    <w:rsid w:val="002A19F5"/>
    <w:rsid w:val="002A1C63"/>
    <w:rsid w:val="002A532A"/>
    <w:rsid w:val="002A5504"/>
    <w:rsid w:val="002A7C08"/>
    <w:rsid w:val="002B0CFF"/>
    <w:rsid w:val="002B3CDB"/>
    <w:rsid w:val="002B45D9"/>
    <w:rsid w:val="002B483D"/>
    <w:rsid w:val="002B4922"/>
    <w:rsid w:val="002B4FAC"/>
    <w:rsid w:val="002B60EF"/>
    <w:rsid w:val="002B64C8"/>
    <w:rsid w:val="002B7A46"/>
    <w:rsid w:val="002C04A5"/>
    <w:rsid w:val="002C0EE4"/>
    <w:rsid w:val="002C1C73"/>
    <w:rsid w:val="002C22C3"/>
    <w:rsid w:val="002C2D19"/>
    <w:rsid w:val="002C3193"/>
    <w:rsid w:val="002C3490"/>
    <w:rsid w:val="002C468A"/>
    <w:rsid w:val="002C4FE8"/>
    <w:rsid w:val="002C63A0"/>
    <w:rsid w:val="002C6F34"/>
    <w:rsid w:val="002C71D7"/>
    <w:rsid w:val="002D10FA"/>
    <w:rsid w:val="002D411A"/>
    <w:rsid w:val="002D4622"/>
    <w:rsid w:val="002D4C55"/>
    <w:rsid w:val="002D5C1A"/>
    <w:rsid w:val="002D6651"/>
    <w:rsid w:val="002D7687"/>
    <w:rsid w:val="002E0554"/>
    <w:rsid w:val="002E0951"/>
    <w:rsid w:val="002E0DEA"/>
    <w:rsid w:val="002E1B04"/>
    <w:rsid w:val="002E2CBA"/>
    <w:rsid w:val="002E3CDA"/>
    <w:rsid w:val="002E436B"/>
    <w:rsid w:val="002E4A86"/>
    <w:rsid w:val="002E6DED"/>
    <w:rsid w:val="002E70D9"/>
    <w:rsid w:val="002E7CAA"/>
    <w:rsid w:val="002E7FCB"/>
    <w:rsid w:val="002F1326"/>
    <w:rsid w:val="002F151F"/>
    <w:rsid w:val="002F19E2"/>
    <w:rsid w:val="002F2151"/>
    <w:rsid w:val="002F2BBC"/>
    <w:rsid w:val="002F3D22"/>
    <w:rsid w:val="002F42A3"/>
    <w:rsid w:val="002F6DAF"/>
    <w:rsid w:val="003006AA"/>
    <w:rsid w:val="00300956"/>
    <w:rsid w:val="0030153D"/>
    <w:rsid w:val="003028DD"/>
    <w:rsid w:val="003042E0"/>
    <w:rsid w:val="003064FC"/>
    <w:rsid w:val="00307ADA"/>
    <w:rsid w:val="00307CE5"/>
    <w:rsid w:val="00310256"/>
    <w:rsid w:val="003102D2"/>
    <w:rsid w:val="00310330"/>
    <w:rsid w:val="0031053E"/>
    <w:rsid w:val="00310829"/>
    <w:rsid w:val="003109AF"/>
    <w:rsid w:val="003118C2"/>
    <w:rsid w:val="00311E06"/>
    <w:rsid w:val="00312A1F"/>
    <w:rsid w:val="00315BC1"/>
    <w:rsid w:val="0031682D"/>
    <w:rsid w:val="00317187"/>
    <w:rsid w:val="00320B6E"/>
    <w:rsid w:val="00321D50"/>
    <w:rsid w:val="00322AB8"/>
    <w:rsid w:val="00322EB9"/>
    <w:rsid w:val="003248AA"/>
    <w:rsid w:val="0032499A"/>
    <w:rsid w:val="003251CC"/>
    <w:rsid w:val="003256F3"/>
    <w:rsid w:val="00325994"/>
    <w:rsid w:val="003265C9"/>
    <w:rsid w:val="00326DCC"/>
    <w:rsid w:val="0032763B"/>
    <w:rsid w:val="003300F7"/>
    <w:rsid w:val="00330ADB"/>
    <w:rsid w:val="00330F91"/>
    <w:rsid w:val="00333154"/>
    <w:rsid w:val="003341F7"/>
    <w:rsid w:val="003342F2"/>
    <w:rsid w:val="00334ABF"/>
    <w:rsid w:val="003354B2"/>
    <w:rsid w:val="003355EF"/>
    <w:rsid w:val="0034168A"/>
    <w:rsid w:val="00342900"/>
    <w:rsid w:val="003453EE"/>
    <w:rsid w:val="00345C2F"/>
    <w:rsid w:val="00346416"/>
    <w:rsid w:val="0034659F"/>
    <w:rsid w:val="00347FEC"/>
    <w:rsid w:val="003507B9"/>
    <w:rsid w:val="00350B32"/>
    <w:rsid w:val="00351F97"/>
    <w:rsid w:val="0035336E"/>
    <w:rsid w:val="00353917"/>
    <w:rsid w:val="00353B1F"/>
    <w:rsid w:val="00354D96"/>
    <w:rsid w:val="003553CF"/>
    <w:rsid w:val="003555CD"/>
    <w:rsid w:val="00356B56"/>
    <w:rsid w:val="00356F45"/>
    <w:rsid w:val="003573CB"/>
    <w:rsid w:val="0035752F"/>
    <w:rsid w:val="00360973"/>
    <w:rsid w:val="00360DBD"/>
    <w:rsid w:val="00361134"/>
    <w:rsid w:val="003617F2"/>
    <w:rsid w:val="003618A7"/>
    <w:rsid w:val="00361C49"/>
    <w:rsid w:val="00362101"/>
    <w:rsid w:val="00363E38"/>
    <w:rsid w:val="00364739"/>
    <w:rsid w:val="003660AC"/>
    <w:rsid w:val="00366428"/>
    <w:rsid w:val="00366B74"/>
    <w:rsid w:val="003708B4"/>
    <w:rsid w:val="00370FBB"/>
    <w:rsid w:val="00372F7F"/>
    <w:rsid w:val="00373972"/>
    <w:rsid w:val="00373CD0"/>
    <w:rsid w:val="00373FC4"/>
    <w:rsid w:val="003740E4"/>
    <w:rsid w:val="00374152"/>
    <w:rsid w:val="003741F8"/>
    <w:rsid w:val="00374C53"/>
    <w:rsid w:val="00374E95"/>
    <w:rsid w:val="00375418"/>
    <w:rsid w:val="0037746A"/>
    <w:rsid w:val="00380A19"/>
    <w:rsid w:val="00381744"/>
    <w:rsid w:val="00381CF1"/>
    <w:rsid w:val="00381F64"/>
    <w:rsid w:val="00384264"/>
    <w:rsid w:val="00384328"/>
    <w:rsid w:val="00387B8E"/>
    <w:rsid w:val="00390611"/>
    <w:rsid w:val="0039188B"/>
    <w:rsid w:val="00392D78"/>
    <w:rsid w:val="00393A73"/>
    <w:rsid w:val="00393EEB"/>
    <w:rsid w:val="00394921"/>
    <w:rsid w:val="00394A07"/>
    <w:rsid w:val="00394C4C"/>
    <w:rsid w:val="00396874"/>
    <w:rsid w:val="003977DE"/>
    <w:rsid w:val="003A0BB4"/>
    <w:rsid w:val="003A1EE5"/>
    <w:rsid w:val="003A1F6F"/>
    <w:rsid w:val="003A307A"/>
    <w:rsid w:val="003A3D6B"/>
    <w:rsid w:val="003A4E86"/>
    <w:rsid w:val="003A58E8"/>
    <w:rsid w:val="003A617F"/>
    <w:rsid w:val="003A710A"/>
    <w:rsid w:val="003A7784"/>
    <w:rsid w:val="003A78C3"/>
    <w:rsid w:val="003A7E21"/>
    <w:rsid w:val="003A7F11"/>
    <w:rsid w:val="003B045D"/>
    <w:rsid w:val="003B0C8C"/>
    <w:rsid w:val="003B225E"/>
    <w:rsid w:val="003B29BA"/>
    <w:rsid w:val="003B2F8F"/>
    <w:rsid w:val="003B3EF5"/>
    <w:rsid w:val="003B4313"/>
    <w:rsid w:val="003B44F1"/>
    <w:rsid w:val="003B4789"/>
    <w:rsid w:val="003B5271"/>
    <w:rsid w:val="003B5354"/>
    <w:rsid w:val="003B582F"/>
    <w:rsid w:val="003B659E"/>
    <w:rsid w:val="003B71C2"/>
    <w:rsid w:val="003B7686"/>
    <w:rsid w:val="003B7BAA"/>
    <w:rsid w:val="003C0513"/>
    <w:rsid w:val="003C275E"/>
    <w:rsid w:val="003C2F1F"/>
    <w:rsid w:val="003C3FE7"/>
    <w:rsid w:val="003C4EE2"/>
    <w:rsid w:val="003C4FDE"/>
    <w:rsid w:val="003C6E94"/>
    <w:rsid w:val="003C6F6F"/>
    <w:rsid w:val="003C75FB"/>
    <w:rsid w:val="003C7746"/>
    <w:rsid w:val="003D155A"/>
    <w:rsid w:val="003D4A4B"/>
    <w:rsid w:val="003D547B"/>
    <w:rsid w:val="003D6FB0"/>
    <w:rsid w:val="003D7178"/>
    <w:rsid w:val="003E13EF"/>
    <w:rsid w:val="003E1DC2"/>
    <w:rsid w:val="003E2C22"/>
    <w:rsid w:val="003E31A5"/>
    <w:rsid w:val="003E430F"/>
    <w:rsid w:val="003E4BAE"/>
    <w:rsid w:val="003E537D"/>
    <w:rsid w:val="003E58DF"/>
    <w:rsid w:val="003E5B76"/>
    <w:rsid w:val="003E620D"/>
    <w:rsid w:val="003E76F2"/>
    <w:rsid w:val="003E7730"/>
    <w:rsid w:val="003E795B"/>
    <w:rsid w:val="003E7B65"/>
    <w:rsid w:val="003F0F64"/>
    <w:rsid w:val="003F2FFB"/>
    <w:rsid w:val="003F3229"/>
    <w:rsid w:val="003F3DE7"/>
    <w:rsid w:val="003F3E75"/>
    <w:rsid w:val="003F42B8"/>
    <w:rsid w:val="003F7EA7"/>
    <w:rsid w:val="004005E9"/>
    <w:rsid w:val="00401E63"/>
    <w:rsid w:val="00402F88"/>
    <w:rsid w:val="0040388E"/>
    <w:rsid w:val="00404C4C"/>
    <w:rsid w:val="00404D93"/>
    <w:rsid w:val="0040682D"/>
    <w:rsid w:val="0040696E"/>
    <w:rsid w:val="00410707"/>
    <w:rsid w:val="004108B4"/>
    <w:rsid w:val="004109EF"/>
    <w:rsid w:val="00410EB3"/>
    <w:rsid w:val="00410F8E"/>
    <w:rsid w:val="00411D0F"/>
    <w:rsid w:val="00412AC0"/>
    <w:rsid w:val="0041423F"/>
    <w:rsid w:val="00414405"/>
    <w:rsid w:val="004144A4"/>
    <w:rsid w:val="0041498F"/>
    <w:rsid w:val="00414BAD"/>
    <w:rsid w:val="00414F81"/>
    <w:rsid w:val="0041661F"/>
    <w:rsid w:val="00420991"/>
    <w:rsid w:val="00420CD8"/>
    <w:rsid w:val="00421086"/>
    <w:rsid w:val="004221C3"/>
    <w:rsid w:val="004231B0"/>
    <w:rsid w:val="0042456A"/>
    <w:rsid w:val="004254B1"/>
    <w:rsid w:val="00425C8F"/>
    <w:rsid w:val="00426C79"/>
    <w:rsid w:val="00431BB4"/>
    <w:rsid w:val="0043244C"/>
    <w:rsid w:val="0043287D"/>
    <w:rsid w:val="0043447D"/>
    <w:rsid w:val="00436009"/>
    <w:rsid w:val="00436A0F"/>
    <w:rsid w:val="00436C38"/>
    <w:rsid w:val="00437150"/>
    <w:rsid w:val="0043750A"/>
    <w:rsid w:val="0043793A"/>
    <w:rsid w:val="0044158D"/>
    <w:rsid w:val="004427F7"/>
    <w:rsid w:val="0044320B"/>
    <w:rsid w:val="004449B9"/>
    <w:rsid w:val="00445D2E"/>
    <w:rsid w:val="0044625A"/>
    <w:rsid w:val="004464C0"/>
    <w:rsid w:val="00451738"/>
    <w:rsid w:val="00451A24"/>
    <w:rsid w:val="0045308C"/>
    <w:rsid w:val="00453249"/>
    <w:rsid w:val="00453768"/>
    <w:rsid w:val="004550ED"/>
    <w:rsid w:val="004552E2"/>
    <w:rsid w:val="00455BC2"/>
    <w:rsid w:val="004573F1"/>
    <w:rsid w:val="004610E4"/>
    <w:rsid w:val="00461287"/>
    <w:rsid w:val="00461C08"/>
    <w:rsid w:val="00462C64"/>
    <w:rsid w:val="004630F6"/>
    <w:rsid w:val="0046332D"/>
    <w:rsid w:val="004642D4"/>
    <w:rsid w:val="00465A48"/>
    <w:rsid w:val="00466C84"/>
    <w:rsid w:val="00467810"/>
    <w:rsid w:val="00470B4F"/>
    <w:rsid w:val="004713A3"/>
    <w:rsid w:val="00471A77"/>
    <w:rsid w:val="004732E9"/>
    <w:rsid w:val="00474539"/>
    <w:rsid w:val="00474ED6"/>
    <w:rsid w:val="00475D42"/>
    <w:rsid w:val="00475D7D"/>
    <w:rsid w:val="00476603"/>
    <w:rsid w:val="00477540"/>
    <w:rsid w:val="00477B20"/>
    <w:rsid w:val="00480091"/>
    <w:rsid w:val="004805DB"/>
    <w:rsid w:val="00480C3D"/>
    <w:rsid w:val="00480E78"/>
    <w:rsid w:val="004815E4"/>
    <w:rsid w:val="00481DFC"/>
    <w:rsid w:val="004854BB"/>
    <w:rsid w:val="00486F54"/>
    <w:rsid w:val="00487ED6"/>
    <w:rsid w:val="00487F19"/>
    <w:rsid w:val="00490CF1"/>
    <w:rsid w:val="00494307"/>
    <w:rsid w:val="00494493"/>
    <w:rsid w:val="00494F62"/>
    <w:rsid w:val="00496606"/>
    <w:rsid w:val="004967F0"/>
    <w:rsid w:val="00496866"/>
    <w:rsid w:val="00496B85"/>
    <w:rsid w:val="004A349F"/>
    <w:rsid w:val="004A3516"/>
    <w:rsid w:val="004A4036"/>
    <w:rsid w:val="004A6519"/>
    <w:rsid w:val="004A6B0D"/>
    <w:rsid w:val="004B35A8"/>
    <w:rsid w:val="004B3EF5"/>
    <w:rsid w:val="004B4AF7"/>
    <w:rsid w:val="004B63F6"/>
    <w:rsid w:val="004B6A84"/>
    <w:rsid w:val="004B717E"/>
    <w:rsid w:val="004C0BED"/>
    <w:rsid w:val="004C0C46"/>
    <w:rsid w:val="004C0D44"/>
    <w:rsid w:val="004C18D7"/>
    <w:rsid w:val="004C20E5"/>
    <w:rsid w:val="004C26AE"/>
    <w:rsid w:val="004C3C51"/>
    <w:rsid w:val="004C4590"/>
    <w:rsid w:val="004C5022"/>
    <w:rsid w:val="004C50C5"/>
    <w:rsid w:val="004C5B15"/>
    <w:rsid w:val="004C5E4C"/>
    <w:rsid w:val="004C7693"/>
    <w:rsid w:val="004D110D"/>
    <w:rsid w:val="004D2E03"/>
    <w:rsid w:val="004D3E52"/>
    <w:rsid w:val="004D5F06"/>
    <w:rsid w:val="004D6705"/>
    <w:rsid w:val="004D6996"/>
    <w:rsid w:val="004D6C2E"/>
    <w:rsid w:val="004D6E32"/>
    <w:rsid w:val="004D6EE7"/>
    <w:rsid w:val="004E0021"/>
    <w:rsid w:val="004E012B"/>
    <w:rsid w:val="004E1DB1"/>
    <w:rsid w:val="004E1DF9"/>
    <w:rsid w:val="004E26B5"/>
    <w:rsid w:val="004E2975"/>
    <w:rsid w:val="004E3757"/>
    <w:rsid w:val="004E43EB"/>
    <w:rsid w:val="004E5E66"/>
    <w:rsid w:val="004E7872"/>
    <w:rsid w:val="004E7ADB"/>
    <w:rsid w:val="004F0387"/>
    <w:rsid w:val="004F0C1D"/>
    <w:rsid w:val="004F156F"/>
    <w:rsid w:val="004F1708"/>
    <w:rsid w:val="004F17BE"/>
    <w:rsid w:val="004F2B9D"/>
    <w:rsid w:val="004F2BD0"/>
    <w:rsid w:val="004F312B"/>
    <w:rsid w:val="004F38A3"/>
    <w:rsid w:val="004F522C"/>
    <w:rsid w:val="004F6737"/>
    <w:rsid w:val="004F6C65"/>
    <w:rsid w:val="00500B07"/>
    <w:rsid w:val="00501752"/>
    <w:rsid w:val="005022B7"/>
    <w:rsid w:val="00503801"/>
    <w:rsid w:val="00503B4D"/>
    <w:rsid w:val="005048C9"/>
    <w:rsid w:val="00504EE9"/>
    <w:rsid w:val="00505CB1"/>
    <w:rsid w:val="00510A44"/>
    <w:rsid w:val="00512EB4"/>
    <w:rsid w:val="00513C70"/>
    <w:rsid w:val="005144A9"/>
    <w:rsid w:val="005146E0"/>
    <w:rsid w:val="00520159"/>
    <w:rsid w:val="00521011"/>
    <w:rsid w:val="00521576"/>
    <w:rsid w:val="00522187"/>
    <w:rsid w:val="00522242"/>
    <w:rsid w:val="00522DA5"/>
    <w:rsid w:val="0052407F"/>
    <w:rsid w:val="005249FC"/>
    <w:rsid w:val="005250E6"/>
    <w:rsid w:val="0052796D"/>
    <w:rsid w:val="00531A7F"/>
    <w:rsid w:val="00532333"/>
    <w:rsid w:val="00537E0A"/>
    <w:rsid w:val="0054163E"/>
    <w:rsid w:val="00541DC6"/>
    <w:rsid w:val="005425A6"/>
    <w:rsid w:val="00542D23"/>
    <w:rsid w:val="0054368D"/>
    <w:rsid w:val="00543742"/>
    <w:rsid w:val="0054434F"/>
    <w:rsid w:val="0054442C"/>
    <w:rsid w:val="00550285"/>
    <w:rsid w:val="0055160E"/>
    <w:rsid w:val="00551D3F"/>
    <w:rsid w:val="00552811"/>
    <w:rsid w:val="005547B5"/>
    <w:rsid w:val="00555455"/>
    <w:rsid w:val="005561ED"/>
    <w:rsid w:val="00556B40"/>
    <w:rsid w:val="00556C3A"/>
    <w:rsid w:val="00560350"/>
    <w:rsid w:val="00560F58"/>
    <w:rsid w:val="0056212F"/>
    <w:rsid w:val="00562492"/>
    <w:rsid w:val="005639EA"/>
    <w:rsid w:val="00563BDF"/>
    <w:rsid w:val="00564CDE"/>
    <w:rsid w:val="00565746"/>
    <w:rsid w:val="00566CF8"/>
    <w:rsid w:val="00566D4F"/>
    <w:rsid w:val="00566DBB"/>
    <w:rsid w:val="005679F9"/>
    <w:rsid w:val="0057094D"/>
    <w:rsid w:val="005718DE"/>
    <w:rsid w:val="00572A20"/>
    <w:rsid w:val="00572CD4"/>
    <w:rsid w:val="00572F79"/>
    <w:rsid w:val="00573C52"/>
    <w:rsid w:val="00574458"/>
    <w:rsid w:val="00575E71"/>
    <w:rsid w:val="0057621F"/>
    <w:rsid w:val="00576B81"/>
    <w:rsid w:val="00577937"/>
    <w:rsid w:val="00580923"/>
    <w:rsid w:val="005810AD"/>
    <w:rsid w:val="00581542"/>
    <w:rsid w:val="005836F8"/>
    <w:rsid w:val="005838DB"/>
    <w:rsid w:val="00585579"/>
    <w:rsid w:val="00585AD8"/>
    <w:rsid w:val="00585B75"/>
    <w:rsid w:val="00587546"/>
    <w:rsid w:val="0058779D"/>
    <w:rsid w:val="00587F6B"/>
    <w:rsid w:val="005913D9"/>
    <w:rsid w:val="005918FA"/>
    <w:rsid w:val="005922C7"/>
    <w:rsid w:val="00592A86"/>
    <w:rsid w:val="00592FD3"/>
    <w:rsid w:val="00593E99"/>
    <w:rsid w:val="00593F48"/>
    <w:rsid w:val="005946AC"/>
    <w:rsid w:val="00595DA7"/>
    <w:rsid w:val="00596943"/>
    <w:rsid w:val="00596B61"/>
    <w:rsid w:val="00597484"/>
    <w:rsid w:val="005A04CD"/>
    <w:rsid w:val="005A05FB"/>
    <w:rsid w:val="005A09FA"/>
    <w:rsid w:val="005A0DFA"/>
    <w:rsid w:val="005A1D6C"/>
    <w:rsid w:val="005A3650"/>
    <w:rsid w:val="005A41F7"/>
    <w:rsid w:val="005A47FE"/>
    <w:rsid w:val="005A63AB"/>
    <w:rsid w:val="005A71BA"/>
    <w:rsid w:val="005B1271"/>
    <w:rsid w:val="005B14DE"/>
    <w:rsid w:val="005B4801"/>
    <w:rsid w:val="005B5B60"/>
    <w:rsid w:val="005B5D9C"/>
    <w:rsid w:val="005C0B40"/>
    <w:rsid w:val="005C1D8A"/>
    <w:rsid w:val="005C23A4"/>
    <w:rsid w:val="005C342D"/>
    <w:rsid w:val="005C37ED"/>
    <w:rsid w:val="005C3D47"/>
    <w:rsid w:val="005C4D7C"/>
    <w:rsid w:val="005C5DA4"/>
    <w:rsid w:val="005C66E7"/>
    <w:rsid w:val="005C771F"/>
    <w:rsid w:val="005C7B06"/>
    <w:rsid w:val="005D01B7"/>
    <w:rsid w:val="005D109D"/>
    <w:rsid w:val="005D1CDF"/>
    <w:rsid w:val="005D1DAE"/>
    <w:rsid w:val="005D2BB7"/>
    <w:rsid w:val="005D2CDC"/>
    <w:rsid w:val="005D4E17"/>
    <w:rsid w:val="005D5B57"/>
    <w:rsid w:val="005D5C05"/>
    <w:rsid w:val="005D6E20"/>
    <w:rsid w:val="005D77AB"/>
    <w:rsid w:val="005D791F"/>
    <w:rsid w:val="005E0BDF"/>
    <w:rsid w:val="005E0BFF"/>
    <w:rsid w:val="005E2761"/>
    <w:rsid w:val="005E4BEE"/>
    <w:rsid w:val="005E61A8"/>
    <w:rsid w:val="005E64FD"/>
    <w:rsid w:val="005E6A04"/>
    <w:rsid w:val="005E798F"/>
    <w:rsid w:val="005F0F4F"/>
    <w:rsid w:val="005F1799"/>
    <w:rsid w:val="005F6419"/>
    <w:rsid w:val="005F7839"/>
    <w:rsid w:val="005F7E92"/>
    <w:rsid w:val="006002FE"/>
    <w:rsid w:val="006007D3"/>
    <w:rsid w:val="00601A0D"/>
    <w:rsid w:val="00604BF5"/>
    <w:rsid w:val="0060543D"/>
    <w:rsid w:val="00605E3D"/>
    <w:rsid w:val="0060631B"/>
    <w:rsid w:val="006077DF"/>
    <w:rsid w:val="006103B4"/>
    <w:rsid w:val="006104D5"/>
    <w:rsid w:val="006104DD"/>
    <w:rsid w:val="00610997"/>
    <w:rsid w:val="00612CBC"/>
    <w:rsid w:val="006130B5"/>
    <w:rsid w:val="00613835"/>
    <w:rsid w:val="00613A98"/>
    <w:rsid w:val="0061610B"/>
    <w:rsid w:val="00617030"/>
    <w:rsid w:val="00617400"/>
    <w:rsid w:val="00622751"/>
    <w:rsid w:val="00622EE7"/>
    <w:rsid w:val="0062341A"/>
    <w:rsid w:val="00623631"/>
    <w:rsid w:val="00623E5A"/>
    <w:rsid w:val="006251AF"/>
    <w:rsid w:val="00626468"/>
    <w:rsid w:val="006279F1"/>
    <w:rsid w:val="006309F8"/>
    <w:rsid w:val="00630F32"/>
    <w:rsid w:val="0063144F"/>
    <w:rsid w:val="00632D29"/>
    <w:rsid w:val="006337AF"/>
    <w:rsid w:val="00634292"/>
    <w:rsid w:val="006344D2"/>
    <w:rsid w:val="00634C90"/>
    <w:rsid w:val="00634FEA"/>
    <w:rsid w:val="0063569E"/>
    <w:rsid w:val="00635AF6"/>
    <w:rsid w:val="00635BB9"/>
    <w:rsid w:val="00636294"/>
    <w:rsid w:val="00640254"/>
    <w:rsid w:val="00640982"/>
    <w:rsid w:val="0064137C"/>
    <w:rsid w:val="00642C42"/>
    <w:rsid w:val="00643FB9"/>
    <w:rsid w:val="006449CB"/>
    <w:rsid w:val="006455E1"/>
    <w:rsid w:val="00645651"/>
    <w:rsid w:val="0064578F"/>
    <w:rsid w:val="0064635D"/>
    <w:rsid w:val="0065119B"/>
    <w:rsid w:val="006512DB"/>
    <w:rsid w:val="00651E1D"/>
    <w:rsid w:val="0065231A"/>
    <w:rsid w:val="00653136"/>
    <w:rsid w:val="00653EC7"/>
    <w:rsid w:val="0065582E"/>
    <w:rsid w:val="006558EA"/>
    <w:rsid w:val="00656844"/>
    <w:rsid w:val="00657C0A"/>
    <w:rsid w:val="0066140D"/>
    <w:rsid w:val="00661E3B"/>
    <w:rsid w:val="00664950"/>
    <w:rsid w:val="00664CAE"/>
    <w:rsid w:val="00665F92"/>
    <w:rsid w:val="00666298"/>
    <w:rsid w:val="006702FF"/>
    <w:rsid w:val="006707F0"/>
    <w:rsid w:val="00671B84"/>
    <w:rsid w:val="00672263"/>
    <w:rsid w:val="006723D1"/>
    <w:rsid w:val="00672417"/>
    <w:rsid w:val="00672724"/>
    <w:rsid w:val="00672E8D"/>
    <w:rsid w:val="0067587B"/>
    <w:rsid w:val="00680E04"/>
    <w:rsid w:val="00683220"/>
    <w:rsid w:val="006839A3"/>
    <w:rsid w:val="006865A2"/>
    <w:rsid w:val="00686C2E"/>
    <w:rsid w:val="00687FA0"/>
    <w:rsid w:val="006905B5"/>
    <w:rsid w:val="00690992"/>
    <w:rsid w:val="00694B3F"/>
    <w:rsid w:val="00695641"/>
    <w:rsid w:val="006978C1"/>
    <w:rsid w:val="006A1199"/>
    <w:rsid w:val="006A1BB4"/>
    <w:rsid w:val="006A3C11"/>
    <w:rsid w:val="006A4414"/>
    <w:rsid w:val="006A448C"/>
    <w:rsid w:val="006A5A4F"/>
    <w:rsid w:val="006A7262"/>
    <w:rsid w:val="006A79EA"/>
    <w:rsid w:val="006B0E95"/>
    <w:rsid w:val="006B141E"/>
    <w:rsid w:val="006B1481"/>
    <w:rsid w:val="006B179D"/>
    <w:rsid w:val="006B4F7C"/>
    <w:rsid w:val="006B536D"/>
    <w:rsid w:val="006B5824"/>
    <w:rsid w:val="006B5E8E"/>
    <w:rsid w:val="006B6605"/>
    <w:rsid w:val="006B6C59"/>
    <w:rsid w:val="006B7010"/>
    <w:rsid w:val="006C18F9"/>
    <w:rsid w:val="006C2C33"/>
    <w:rsid w:val="006C3095"/>
    <w:rsid w:val="006C3434"/>
    <w:rsid w:val="006C4191"/>
    <w:rsid w:val="006C5899"/>
    <w:rsid w:val="006C5C69"/>
    <w:rsid w:val="006C7841"/>
    <w:rsid w:val="006C7DF8"/>
    <w:rsid w:val="006D0724"/>
    <w:rsid w:val="006D1119"/>
    <w:rsid w:val="006D5FE4"/>
    <w:rsid w:val="006E1151"/>
    <w:rsid w:val="006E1B30"/>
    <w:rsid w:val="006E2170"/>
    <w:rsid w:val="006E371F"/>
    <w:rsid w:val="006E3D95"/>
    <w:rsid w:val="006E4E00"/>
    <w:rsid w:val="006E6311"/>
    <w:rsid w:val="006F23BE"/>
    <w:rsid w:val="006F2BE0"/>
    <w:rsid w:val="006F3B95"/>
    <w:rsid w:val="006F4A7A"/>
    <w:rsid w:val="006F7CF7"/>
    <w:rsid w:val="007012A2"/>
    <w:rsid w:val="00703246"/>
    <w:rsid w:val="007032A3"/>
    <w:rsid w:val="007042DC"/>
    <w:rsid w:val="00706269"/>
    <w:rsid w:val="00706B01"/>
    <w:rsid w:val="007102A9"/>
    <w:rsid w:val="007108A0"/>
    <w:rsid w:val="00710AC7"/>
    <w:rsid w:val="00710EC5"/>
    <w:rsid w:val="007110BB"/>
    <w:rsid w:val="00711661"/>
    <w:rsid w:val="0071374C"/>
    <w:rsid w:val="007143F4"/>
    <w:rsid w:val="007145FF"/>
    <w:rsid w:val="0071517C"/>
    <w:rsid w:val="0071576A"/>
    <w:rsid w:val="00715B2A"/>
    <w:rsid w:val="0071639A"/>
    <w:rsid w:val="00717BA1"/>
    <w:rsid w:val="00721C63"/>
    <w:rsid w:val="007232FE"/>
    <w:rsid w:val="0072661F"/>
    <w:rsid w:val="00727662"/>
    <w:rsid w:val="007313EF"/>
    <w:rsid w:val="00731CE4"/>
    <w:rsid w:val="00731D28"/>
    <w:rsid w:val="00731E33"/>
    <w:rsid w:val="00736D4A"/>
    <w:rsid w:val="0073787F"/>
    <w:rsid w:val="00737AA5"/>
    <w:rsid w:val="00740EE2"/>
    <w:rsid w:val="00742EF1"/>
    <w:rsid w:val="00744765"/>
    <w:rsid w:val="0074484C"/>
    <w:rsid w:val="007450F1"/>
    <w:rsid w:val="00745AC3"/>
    <w:rsid w:val="00751515"/>
    <w:rsid w:val="00751870"/>
    <w:rsid w:val="007542F8"/>
    <w:rsid w:val="007545D9"/>
    <w:rsid w:val="00754EEB"/>
    <w:rsid w:val="00756631"/>
    <w:rsid w:val="007607AD"/>
    <w:rsid w:val="007626B7"/>
    <w:rsid w:val="00762BB2"/>
    <w:rsid w:val="00762BED"/>
    <w:rsid w:val="00762C18"/>
    <w:rsid w:val="00762C36"/>
    <w:rsid w:val="00762E39"/>
    <w:rsid w:val="007633BE"/>
    <w:rsid w:val="00763A2C"/>
    <w:rsid w:val="00764BAC"/>
    <w:rsid w:val="007651D8"/>
    <w:rsid w:val="00765E43"/>
    <w:rsid w:val="0076717D"/>
    <w:rsid w:val="00770B4F"/>
    <w:rsid w:val="00770EEF"/>
    <w:rsid w:val="00772D8B"/>
    <w:rsid w:val="007736DD"/>
    <w:rsid w:val="00773888"/>
    <w:rsid w:val="0077391E"/>
    <w:rsid w:val="007740AC"/>
    <w:rsid w:val="00774899"/>
    <w:rsid w:val="0077515D"/>
    <w:rsid w:val="00775E1F"/>
    <w:rsid w:val="007763C9"/>
    <w:rsid w:val="0078167E"/>
    <w:rsid w:val="0078212B"/>
    <w:rsid w:val="007830C0"/>
    <w:rsid w:val="00783CD8"/>
    <w:rsid w:val="00784DF6"/>
    <w:rsid w:val="00785232"/>
    <w:rsid w:val="0078746B"/>
    <w:rsid w:val="00787721"/>
    <w:rsid w:val="00790264"/>
    <w:rsid w:val="00790DB5"/>
    <w:rsid w:val="00791389"/>
    <w:rsid w:val="00792064"/>
    <w:rsid w:val="0079222F"/>
    <w:rsid w:val="00792CA0"/>
    <w:rsid w:val="00793689"/>
    <w:rsid w:val="00794025"/>
    <w:rsid w:val="0079480B"/>
    <w:rsid w:val="00794D0A"/>
    <w:rsid w:val="00796606"/>
    <w:rsid w:val="00796C2E"/>
    <w:rsid w:val="00797312"/>
    <w:rsid w:val="007A0634"/>
    <w:rsid w:val="007A08B6"/>
    <w:rsid w:val="007A2EA3"/>
    <w:rsid w:val="007A3AE8"/>
    <w:rsid w:val="007A40FA"/>
    <w:rsid w:val="007A4206"/>
    <w:rsid w:val="007A4824"/>
    <w:rsid w:val="007A4AB2"/>
    <w:rsid w:val="007A4C91"/>
    <w:rsid w:val="007A501B"/>
    <w:rsid w:val="007A65BE"/>
    <w:rsid w:val="007A682C"/>
    <w:rsid w:val="007A726E"/>
    <w:rsid w:val="007B08D3"/>
    <w:rsid w:val="007B1381"/>
    <w:rsid w:val="007B186C"/>
    <w:rsid w:val="007B1F41"/>
    <w:rsid w:val="007B20C8"/>
    <w:rsid w:val="007B2794"/>
    <w:rsid w:val="007B3445"/>
    <w:rsid w:val="007B3BDC"/>
    <w:rsid w:val="007B4C68"/>
    <w:rsid w:val="007B780F"/>
    <w:rsid w:val="007C085E"/>
    <w:rsid w:val="007C1181"/>
    <w:rsid w:val="007C12CD"/>
    <w:rsid w:val="007C1696"/>
    <w:rsid w:val="007C1871"/>
    <w:rsid w:val="007C27C2"/>
    <w:rsid w:val="007C2D7E"/>
    <w:rsid w:val="007C3ED0"/>
    <w:rsid w:val="007C48B7"/>
    <w:rsid w:val="007C5971"/>
    <w:rsid w:val="007C6621"/>
    <w:rsid w:val="007C6A7F"/>
    <w:rsid w:val="007C6D1D"/>
    <w:rsid w:val="007C79D4"/>
    <w:rsid w:val="007C7C76"/>
    <w:rsid w:val="007D0609"/>
    <w:rsid w:val="007D15E2"/>
    <w:rsid w:val="007D2289"/>
    <w:rsid w:val="007D4D0A"/>
    <w:rsid w:val="007D507B"/>
    <w:rsid w:val="007D669C"/>
    <w:rsid w:val="007D7B07"/>
    <w:rsid w:val="007E142D"/>
    <w:rsid w:val="007E18D9"/>
    <w:rsid w:val="007E1CFB"/>
    <w:rsid w:val="007E23E9"/>
    <w:rsid w:val="007E2DE7"/>
    <w:rsid w:val="007E3975"/>
    <w:rsid w:val="007E3A16"/>
    <w:rsid w:val="007E4789"/>
    <w:rsid w:val="007E4ECA"/>
    <w:rsid w:val="007E543C"/>
    <w:rsid w:val="007E6241"/>
    <w:rsid w:val="007F084C"/>
    <w:rsid w:val="007F0BE8"/>
    <w:rsid w:val="007F12EE"/>
    <w:rsid w:val="007F1E5C"/>
    <w:rsid w:val="007F202D"/>
    <w:rsid w:val="007F23C8"/>
    <w:rsid w:val="007F2732"/>
    <w:rsid w:val="007F3F13"/>
    <w:rsid w:val="007F40BB"/>
    <w:rsid w:val="007F54B9"/>
    <w:rsid w:val="007F66FC"/>
    <w:rsid w:val="007F7161"/>
    <w:rsid w:val="008006BF"/>
    <w:rsid w:val="00800C5D"/>
    <w:rsid w:val="00801384"/>
    <w:rsid w:val="00802490"/>
    <w:rsid w:val="0080385E"/>
    <w:rsid w:val="00805129"/>
    <w:rsid w:val="0080513E"/>
    <w:rsid w:val="00805FD9"/>
    <w:rsid w:val="00806A76"/>
    <w:rsid w:val="00810221"/>
    <w:rsid w:val="00810253"/>
    <w:rsid w:val="00810254"/>
    <w:rsid w:val="0081053E"/>
    <w:rsid w:val="008119BB"/>
    <w:rsid w:val="00811C9D"/>
    <w:rsid w:val="00814A82"/>
    <w:rsid w:val="00815208"/>
    <w:rsid w:val="008162CE"/>
    <w:rsid w:val="008165B8"/>
    <w:rsid w:val="00816C80"/>
    <w:rsid w:val="0082129D"/>
    <w:rsid w:val="00821601"/>
    <w:rsid w:val="008228C2"/>
    <w:rsid w:val="00823CC8"/>
    <w:rsid w:val="008247F2"/>
    <w:rsid w:val="00825048"/>
    <w:rsid w:val="00825483"/>
    <w:rsid w:val="008264AC"/>
    <w:rsid w:val="00827461"/>
    <w:rsid w:val="008279CD"/>
    <w:rsid w:val="00827DEC"/>
    <w:rsid w:val="008304B8"/>
    <w:rsid w:val="00830775"/>
    <w:rsid w:val="0083083C"/>
    <w:rsid w:val="00831622"/>
    <w:rsid w:val="00831A8B"/>
    <w:rsid w:val="00832BBD"/>
    <w:rsid w:val="00833309"/>
    <w:rsid w:val="0083440F"/>
    <w:rsid w:val="00836330"/>
    <w:rsid w:val="00836AC2"/>
    <w:rsid w:val="00836DF9"/>
    <w:rsid w:val="00841B05"/>
    <w:rsid w:val="00841BCD"/>
    <w:rsid w:val="00842080"/>
    <w:rsid w:val="00844924"/>
    <w:rsid w:val="00844A64"/>
    <w:rsid w:val="008451CF"/>
    <w:rsid w:val="00845446"/>
    <w:rsid w:val="00846A5F"/>
    <w:rsid w:val="00847263"/>
    <w:rsid w:val="00847264"/>
    <w:rsid w:val="008503C2"/>
    <w:rsid w:val="00850788"/>
    <w:rsid w:val="00850B48"/>
    <w:rsid w:val="00851A8E"/>
    <w:rsid w:val="0085365B"/>
    <w:rsid w:val="00853821"/>
    <w:rsid w:val="00853AB2"/>
    <w:rsid w:val="00854BCE"/>
    <w:rsid w:val="00857E88"/>
    <w:rsid w:val="00857EFB"/>
    <w:rsid w:val="00860B04"/>
    <w:rsid w:val="0086184C"/>
    <w:rsid w:val="00863001"/>
    <w:rsid w:val="00865CD5"/>
    <w:rsid w:val="00865E58"/>
    <w:rsid w:val="00866886"/>
    <w:rsid w:val="0086730C"/>
    <w:rsid w:val="00867F9B"/>
    <w:rsid w:val="00870FF6"/>
    <w:rsid w:val="00874B08"/>
    <w:rsid w:val="00874E29"/>
    <w:rsid w:val="008754E8"/>
    <w:rsid w:val="00875618"/>
    <w:rsid w:val="0087742F"/>
    <w:rsid w:val="00881741"/>
    <w:rsid w:val="008818B6"/>
    <w:rsid w:val="008826C1"/>
    <w:rsid w:val="00883C0B"/>
    <w:rsid w:val="00883DFD"/>
    <w:rsid w:val="00883E26"/>
    <w:rsid w:val="008871DF"/>
    <w:rsid w:val="00890CE0"/>
    <w:rsid w:val="008925E1"/>
    <w:rsid w:val="00893360"/>
    <w:rsid w:val="00894334"/>
    <w:rsid w:val="00894379"/>
    <w:rsid w:val="00894938"/>
    <w:rsid w:val="00896DE4"/>
    <w:rsid w:val="008A02A9"/>
    <w:rsid w:val="008A1BF7"/>
    <w:rsid w:val="008A2D57"/>
    <w:rsid w:val="008A3DFF"/>
    <w:rsid w:val="008A4852"/>
    <w:rsid w:val="008A5B0E"/>
    <w:rsid w:val="008A6016"/>
    <w:rsid w:val="008B0961"/>
    <w:rsid w:val="008B1284"/>
    <w:rsid w:val="008B2C75"/>
    <w:rsid w:val="008B314D"/>
    <w:rsid w:val="008B4384"/>
    <w:rsid w:val="008B4A40"/>
    <w:rsid w:val="008B4D11"/>
    <w:rsid w:val="008B540A"/>
    <w:rsid w:val="008B5B61"/>
    <w:rsid w:val="008C0A87"/>
    <w:rsid w:val="008C3674"/>
    <w:rsid w:val="008C39F7"/>
    <w:rsid w:val="008C3EB2"/>
    <w:rsid w:val="008C43D7"/>
    <w:rsid w:val="008C5064"/>
    <w:rsid w:val="008C6483"/>
    <w:rsid w:val="008C66DB"/>
    <w:rsid w:val="008C73CC"/>
    <w:rsid w:val="008C7ED2"/>
    <w:rsid w:val="008D0E1E"/>
    <w:rsid w:val="008D19A0"/>
    <w:rsid w:val="008D1BA0"/>
    <w:rsid w:val="008D1BFE"/>
    <w:rsid w:val="008D2C54"/>
    <w:rsid w:val="008D3B74"/>
    <w:rsid w:val="008D5158"/>
    <w:rsid w:val="008D575B"/>
    <w:rsid w:val="008D5B31"/>
    <w:rsid w:val="008D6163"/>
    <w:rsid w:val="008D6F02"/>
    <w:rsid w:val="008D76E4"/>
    <w:rsid w:val="008E0324"/>
    <w:rsid w:val="008E0712"/>
    <w:rsid w:val="008E230A"/>
    <w:rsid w:val="008E3053"/>
    <w:rsid w:val="008E3071"/>
    <w:rsid w:val="008E32D9"/>
    <w:rsid w:val="008E3C91"/>
    <w:rsid w:val="008E4F7A"/>
    <w:rsid w:val="008E632B"/>
    <w:rsid w:val="008E6FC9"/>
    <w:rsid w:val="008E7076"/>
    <w:rsid w:val="008E74EB"/>
    <w:rsid w:val="008F03C7"/>
    <w:rsid w:val="008F141C"/>
    <w:rsid w:val="008F2372"/>
    <w:rsid w:val="008F298C"/>
    <w:rsid w:val="008F3B23"/>
    <w:rsid w:val="008F608B"/>
    <w:rsid w:val="008F6A88"/>
    <w:rsid w:val="008F75CB"/>
    <w:rsid w:val="008F769A"/>
    <w:rsid w:val="0090091A"/>
    <w:rsid w:val="00901086"/>
    <w:rsid w:val="00901F89"/>
    <w:rsid w:val="00902D73"/>
    <w:rsid w:val="009042BD"/>
    <w:rsid w:val="0090471E"/>
    <w:rsid w:val="00904FE4"/>
    <w:rsid w:val="0090556D"/>
    <w:rsid w:val="009072C0"/>
    <w:rsid w:val="00911D16"/>
    <w:rsid w:val="00911D55"/>
    <w:rsid w:val="009127C6"/>
    <w:rsid w:val="00913A36"/>
    <w:rsid w:val="00917532"/>
    <w:rsid w:val="00917A69"/>
    <w:rsid w:val="00920BA6"/>
    <w:rsid w:val="00922D1B"/>
    <w:rsid w:val="009238BC"/>
    <w:rsid w:val="00924387"/>
    <w:rsid w:val="009244C0"/>
    <w:rsid w:val="0092594F"/>
    <w:rsid w:val="00925F84"/>
    <w:rsid w:val="0092621D"/>
    <w:rsid w:val="00926D0A"/>
    <w:rsid w:val="00926DA6"/>
    <w:rsid w:val="009271F8"/>
    <w:rsid w:val="00930734"/>
    <w:rsid w:val="00932C0F"/>
    <w:rsid w:val="00933929"/>
    <w:rsid w:val="009343BB"/>
    <w:rsid w:val="00936159"/>
    <w:rsid w:val="0094010A"/>
    <w:rsid w:val="00941FC0"/>
    <w:rsid w:val="009420D5"/>
    <w:rsid w:val="0094273F"/>
    <w:rsid w:val="00942993"/>
    <w:rsid w:val="009434BE"/>
    <w:rsid w:val="00943647"/>
    <w:rsid w:val="009436F8"/>
    <w:rsid w:val="00943E8C"/>
    <w:rsid w:val="009449E3"/>
    <w:rsid w:val="00945831"/>
    <w:rsid w:val="00945ECF"/>
    <w:rsid w:val="00946445"/>
    <w:rsid w:val="00946840"/>
    <w:rsid w:val="00946E19"/>
    <w:rsid w:val="009503A0"/>
    <w:rsid w:val="00950B24"/>
    <w:rsid w:val="00950B4C"/>
    <w:rsid w:val="0095141E"/>
    <w:rsid w:val="0095232F"/>
    <w:rsid w:val="0095334D"/>
    <w:rsid w:val="009534C8"/>
    <w:rsid w:val="009537BB"/>
    <w:rsid w:val="00953B72"/>
    <w:rsid w:val="00953BC9"/>
    <w:rsid w:val="00954B61"/>
    <w:rsid w:val="00954DEF"/>
    <w:rsid w:val="0095504C"/>
    <w:rsid w:val="0095548F"/>
    <w:rsid w:val="00955C1D"/>
    <w:rsid w:val="00955F40"/>
    <w:rsid w:val="00956CA5"/>
    <w:rsid w:val="00957BDE"/>
    <w:rsid w:val="00957D71"/>
    <w:rsid w:val="00957FB1"/>
    <w:rsid w:val="00957FED"/>
    <w:rsid w:val="00961D99"/>
    <w:rsid w:val="00961ED4"/>
    <w:rsid w:val="0096227F"/>
    <w:rsid w:val="00963030"/>
    <w:rsid w:val="0096328F"/>
    <w:rsid w:val="00963B65"/>
    <w:rsid w:val="00963E69"/>
    <w:rsid w:val="00963EE5"/>
    <w:rsid w:val="00964741"/>
    <w:rsid w:val="00965574"/>
    <w:rsid w:val="00965DC6"/>
    <w:rsid w:val="00966B92"/>
    <w:rsid w:val="00966F37"/>
    <w:rsid w:val="009705AC"/>
    <w:rsid w:val="00971B27"/>
    <w:rsid w:val="0097225F"/>
    <w:rsid w:val="009724BB"/>
    <w:rsid w:val="0097356C"/>
    <w:rsid w:val="00973AE0"/>
    <w:rsid w:val="00975993"/>
    <w:rsid w:val="00977E1D"/>
    <w:rsid w:val="00982B85"/>
    <w:rsid w:val="00984C99"/>
    <w:rsid w:val="00986B9F"/>
    <w:rsid w:val="00986E69"/>
    <w:rsid w:val="00991859"/>
    <w:rsid w:val="00992295"/>
    <w:rsid w:val="0099300E"/>
    <w:rsid w:val="00993507"/>
    <w:rsid w:val="00993AA6"/>
    <w:rsid w:val="00994DB3"/>
    <w:rsid w:val="00997967"/>
    <w:rsid w:val="00997A38"/>
    <w:rsid w:val="009A010F"/>
    <w:rsid w:val="009A011B"/>
    <w:rsid w:val="009A2D36"/>
    <w:rsid w:val="009A33F5"/>
    <w:rsid w:val="009A3508"/>
    <w:rsid w:val="009A3615"/>
    <w:rsid w:val="009A4331"/>
    <w:rsid w:val="009A46DC"/>
    <w:rsid w:val="009A482A"/>
    <w:rsid w:val="009A5958"/>
    <w:rsid w:val="009A6500"/>
    <w:rsid w:val="009B0573"/>
    <w:rsid w:val="009B069A"/>
    <w:rsid w:val="009B385A"/>
    <w:rsid w:val="009B4A42"/>
    <w:rsid w:val="009B4CE6"/>
    <w:rsid w:val="009B4D36"/>
    <w:rsid w:val="009B65AD"/>
    <w:rsid w:val="009B65F7"/>
    <w:rsid w:val="009B686E"/>
    <w:rsid w:val="009B6EA4"/>
    <w:rsid w:val="009B728C"/>
    <w:rsid w:val="009B7B4B"/>
    <w:rsid w:val="009B7C21"/>
    <w:rsid w:val="009C02B0"/>
    <w:rsid w:val="009C1D24"/>
    <w:rsid w:val="009C2921"/>
    <w:rsid w:val="009C3151"/>
    <w:rsid w:val="009C4A82"/>
    <w:rsid w:val="009C6CF5"/>
    <w:rsid w:val="009C6DCF"/>
    <w:rsid w:val="009C73C0"/>
    <w:rsid w:val="009C7723"/>
    <w:rsid w:val="009C7E3F"/>
    <w:rsid w:val="009D1607"/>
    <w:rsid w:val="009D2058"/>
    <w:rsid w:val="009D2801"/>
    <w:rsid w:val="009D29D3"/>
    <w:rsid w:val="009D2B98"/>
    <w:rsid w:val="009D4881"/>
    <w:rsid w:val="009D48C3"/>
    <w:rsid w:val="009D5EF4"/>
    <w:rsid w:val="009D6B43"/>
    <w:rsid w:val="009E13E5"/>
    <w:rsid w:val="009E21DF"/>
    <w:rsid w:val="009E2242"/>
    <w:rsid w:val="009E3142"/>
    <w:rsid w:val="009E50DF"/>
    <w:rsid w:val="009F1674"/>
    <w:rsid w:val="009F2928"/>
    <w:rsid w:val="009F4465"/>
    <w:rsid w:val="009F5D9A"/>
    <w:rsid w:val="009F6D3C"/>
    <w:rsid w:val="009F70BE"/>
    <w:rsid w:val="00A000F8"/>
    <w:rsid w:val="00A00A29"/>
    <w:rsid w:val="00A02281"/>
    <w:rsid w:val="00A02530"/>
    <w:rsid w:val="00A032D0"/>
    <w:rsid w:val="00A0338B"/>
    <w:rsid w:val="00A035C7"/>
    <w:rsid w:val="00A03F21"/>
    <w:rsid w:val="00A043BD"/>
    <w:rsid w:val="00A04992"/>
    <w:rsid w:val="00A04EA0"/>
    <w:rsid w:val="00A053AE"/>
    <w:rsid w:val="00A06CE5"/>
    <w:rsid w:val="00A07184"/>
    <w:rsid w:val="00A109FC"/>
    <w:rsid w:val="00A114AD"/>
    <w:rsid w:val="00A12297"/>
    <w:rsid w:val="00A126E7"/>
    <w:rsid w:val="00A12BAE"/>
    <w:rsid w:val="00A147AA"/>
    <w:rsid w:val="00A14AA4"/>
    <w:rsid w:val="00A15E01"/>
    <w:rsid w:val="00A165A1"/>
    <w:rsid w:val="00A16A1C"/>
    <w:rsid w:val="00A175EA"/>
    <w:rsid w:val="00A17AD5"/>
    <w:rsid w:val="00A17AEF"/>
    <w:rsid w:val="00A17CEE"/>
    <w:rsid w:val="00A17DC3"/>
    <w:rsid w:val="00A208C0"/>
    <w:rsid w:val="00A2188A"/>
    <w:rsid w:val="00A21D71"/>
    <w:rsid w:val="00A22444"/>
    <w:rsid w:val="00A2275A"/>
    <w:rsid w:val="00A22B78"/>
    <w:rsid w:val="00A25AE5"/>
    <w:rsid w:val="00A26236"/>
    <w:rsid w:val="00A262C4"/>
    <w:rsid w:val="00A262CE"/>
    <w:rsid w:val="00A26953"/>
    <w:rsid w:val="00A271A6"/>
    <w:rsid w:val="00A30B73"/>
    <w:rsid w:val="00A31EA6"/>
    <w:rsid w:val="00A32BF9"/>
    <w:rsid w:val="00A330FB"/>
    <w:rsid w:val="00A33608"/>
    <w:rsid w:val="00A345FD"/>
    <w:rsid w:val="00A34C89"/>
    <w:rsid w:val="00A36865"/>
    <w:rsid w:val="00A37002"/>
    <w:rsid w:val="00A423A7"/>
    <w:rsid w:val="00A42AE9"/>
    <w:rsid w:val="00A431D1"/>
    <w:rsid w:val="00A43385"/>
    <w:rsid w:val="00A4355E"/>
    <w:rsid w:val="00A45B65"/>
    <w:rsid w:val="00A45C36"/>
    <w:rsid w:val="00A46284"/>
    <w:rsid w:val="00A46D4E"/>
    <w:rsid w:val="00A51ACC"/>
    <w:rsid w:val="00A520D9"/>
    <w:rsid w:val="00A52BED"/>
    <w:rsid w:val="00A5387B"/>
    <w:rsid w:val="00A5678B"/>
    <w:rsid w:val="00A57D23"/>
    <w:rsid w:val="00A60B76"/>
    <w:rsid w:val="00A61697"/>
    <w:rsid w:val="00A624E1"/>
    <w:rsid w:val="00A629A7"/>
    <w:rsid w:val="00A62FFE"/>
    <w:rsid w:val="00A63705"/>
    <w:rsid w:val="00A7012C"/>
    <w:rsid w:val="00A70564"/>
    <w:rsid w:val="00A70CEA"/>
    <w:rsid w:val="00A71540"/>
    <w:rsid w:val="00A71994"/>
    <w:rsid w:val="00A72882"/>
    <w:rsid w:val="00A73365"/>
    <w:rsid w:val="00A735D0"/>
    <w:rsid w:val="00A772F0"/>
    <w:rsid w:val="00A81364"/>
    <w:rsid w:val="00A84202"/>
    <w:rsid w:val="00A84941"/>
    <w:rsid w:val="00A85241"/>
    <w:rsid w:val="00A869E0"/>
    <w:rsid w:val="00A900B5"/>
    <w:rsid w:val="00A900CC"/>
    <w:rsid w:val="00A92BCD"/>
    <w:rsid w:val="00A95043"/>
    <w:rsid w:val="00A9521E"/>
    <w:rsid w:val="00A956E1"/>
    <w:rsid w:val="00A957DF"/>
    <w:rsid w:val="00A95BBA"/>
    <w:rsid w:val="00A95C1F"/>
    <w:rsid w:val="00A9717E"/>
    <w:rsid w:val="00AA080A"/>
    <w:rsid w:val="00AA0880"/>
    <w:rsid w:val="00AA1B0E"/>
    <w:rsid w:val="00AA226F"/>
    <w:rsid w:val="00AA359C"/>
    <w:rsid w:val="00AA47B6"/>
    <w:rsid w:val="00AA6758"/>
    <w:rsid w:val="00AA7956"/>
    <w:rsid w:val="00AB1DD1"/>
    <w:rsid w:val="00AB350F"/>
    <w:rsid w:val="00AB5D9B"/>
    <w:rsid w:val="00AB6986"/>
    <w:rsid w:val="00AB7C40"/>
    <w:rsid w:val="00AC033C"/>
    <w:rsid w:val="00AC163B"/>
    <w:rsid w:val="00AC1846"/>
    <w:rsid w:val="00AC1AD5"/>
    <w:rsid w:val="00AC26C6"/>
    <w:rsid w:val="00AC40B4"/>
    <w:rsid w:val="00AC4C06"/>
    <w:rsid w:val="00AC5885"/>
    <w:rsid w:val="00AC5CA7"/>
    <w:rsid w:val="00AC5E92"/>
    <w:rsid w:val="00AC6058"/>
    <w:rsid w:val="00AC6D94"/>
    <w:rsid w:val="00AC712B"/>
    <w:rsid w:val="00AC76E2"/>
    <w:rsid w:val="00AD1432"/>
    <w:rsid w:val="00AD1FE4"/>
    <w:rsid w:val="00AD22EB"/>
    <w:rsid w:val="00AD2FB4"/>
    <w:rsid w:val="00AD31E6"/>
    <w:rsid w:val="00AD3224"/>
    <w:rsid w:val="00AD3C30"/>
    <w:rsid w:val="00AD5649"/>
    <w:rsid w:val="00AD69E1"/>
    <w:rsid w:val="00AD6F1C"/>
    <w:rsid w:val="00AE0FDD"/>
    <w:rsid w:val="00AE1CB7"/>
    <w:rsid w:val="00AE2444"/>
    <w:rsid w:val="00AE2BA5"/>
    <w:rsid w:val="00AE3CBD"/>
    <w:rsid w:val="00AE494E"/>
    <w:rsid w:val="00AE4A54"/>
    <w:rsid w:val="00AE56B1"/>
    <w:rsid w:val="00AE61B2"/>
    <w:rsid w:val="00AE6CB4"/>
    <w:rsid w:val="00AE6D09"/>
    <w:rsid w:val="00AE7B6B"/>
    <w:rsid w:val="00AF0A82"/>
    <w:rsid w:val="00AF0A8C"/>
    <w:rsid w:val="00AF12B0"/>
    <w:rsid w:val="00AF52D1"/>
    <w:rsid w:val="00AF56ED"/>
    <w:rsid w:val="00AF5A82"/>
    <w:rsid w:val="00AF5E33"/>
    <w:rsid w:val="00AF7575"/>
    <w:rsid w:val="00AF7A7C"/>
    <w:rsid w:val="00AF7C97"/>
    <w:rsid w:val="00B01604"/>
    <w:rsid w:val="00B02070"/>
    <w:rsid w:val="00B05C9D"/>
    <w:rsid w:val="00B06DA2"/>
    <w:rsid w:val="00B073A4"/>
    <w:rsid w:val="00B104A7"/>
    <w:rsid w:val="00B108AC"/>
    <w:rsid w:val="00B120A0"/>
    <w:rsid w:val="00B1383B"/>
    <w:rsid w:val="00B14CB6"/>
    <w:rsid w:val="00B14FEA"/>
    <w:rsid w:val="00B15AA7"/>
    <w:rsid w:val="00B15F66"/>
    <w:rsid w:val="00B170DB"/>
    <w:rsid w:val="00B171BC"/>
    <w:rsid w:val="00B17710"/>
    <w:rsid w:val="00B1784E"/>
    <w:rsid w:val="00B21A19"/>
    <w:rsid w:val="00B21D67"/>
    <w:rsid w:val="00B25306"/>
    <w:rsid w:val="00B2644D"/>
    <w:rsid w:val="00B26D28"/>
    <w:rsid w:val="00B26F99"/>
    <w:rsid w:val="00B3133A"/>
    <w:rsid w:val="00B320DE"/>
    <w:rsid w:val="00B32BC1"/>
    <w:rsid w:val="00B34408"/>
    <w:rsid w:val="00B34A22"/>
    <w:rsid w:val="00B37473"/>
    <w:rsid w:val="00B37824"/>
    <w:rsid w:val="00B37F39"/>
    <w:rsid w:val="00B40295"/>
    <w:rsid w:val="00B408B6"/>
    <w:rsid w:val="00B41B3C"/>
    <w:rsid w:val="00B4208B"/>
    <w:rsid w:val="00B424D2"/>
    <w:rsid w:val="00B4274A"/>
    <w:rsid w:val="00B43407"/>
    <w:rsid w:val="00B43CC3"/>
    <w:rsid w:val="00B4437A"/>
    <w:rsid w:val="00B503EE"/>
    <w:rsid w:val="00B50543"/>
    <w:rsid w:val="00B51CA2"/>
    <w:rsid w:val="00B51E66"/>
    <w:rsid w:val="00B542DA"/>
    <w:rsid w:val="00B548B8"/>
    <w:rsid w:val="00B556A7"/>
    <w:rsid w:val="00B55CA0"/>
    <w:rsid w:val="00B56D86"/>
    <w:rsid w:val="00B577B6"/>
    <w:rsid w:val="00B57C74"/>
    <w:rsid w:val="00B6427F"/>
    <w:rsid w:val="00B647BD"/>
    <w:rsid w:val="00B648A3"/>
    <w:rsid w:val="00B66776"/>
    <w:rsid w:val="00B7060A"/>
    <w:rsid w:val="00B71106"/>
    <w:rsid w:val="00B71936"/>
    <w:rsid w:val="00B73862"/>
    <w:rsid w:val="00B73F43"/>
    <w:rsid w:val="00B74866"/>
    <w:rsid w:val="00B75BBF"/>
    <w:rsid w:val="00B75F9A"/>
    <w:rsid w:val="00B771A8"/>
    <w:rsid w:val="00B8038A"/>
    <w:rsid w:val="00B80506"/>
    <w:rsid w:val="00B818FE"/>
    <w:rsid w:val="00B82ED7"/>
    <w:rsid w:val="00B8386B"/>
    <w:rsid w:val="00B84D3C"/>
    <w:rsid w:val="00B84DFF"/>
    <w:rsid w:val="00B8542E"/>
    <w:rsid w:val="00B867A9"/>
    <w:rsid w:val="00B8753D"/>
    <w:rsid w:val="00B87B22"/>
    <w:rsid w:val="00B90702"/>
    <w:rsid w:val="00B9081C"/>
    <w:rsid w:val="00B91066"/>
    <w:rsid w:val="00B91236"/>
    <w:rsid w:val="00B91DEB"/>
    <w:rsid w:val="00B92213"/>
    <w:rsid w:val="00B9336B"/>
    <w:rsid w:val="00B938A8"/>
    <w:rsid w:val="00B973E6"/>
    <w:rsid w:val="00B976D0"/>
    <w:rsid w:val="00B97C26"/>
    <w:rsid w:val="00BA1B78"/>
    <w:rsid w:val="00BA2610"/>
    <w:rsid w:val="00BA33DD"/>
    <w:rsid w:val="00BA3567"/>
    <w:rsid w:val="00BA5E4A"/>
    <w:rsid w:val="00BA6B66"/>
    <w:rsid w:val="00BA6E48"/>
    <w:rsid w:val="00BB0B75"/>
    <w:rsid w:val="00BB32C6"/>
    <w:rsid w:val="00BB3CF1"/>
    <w:rsid w:val="00BB424F"/>
    <w:rsid w:val="00BB6783"/>
    <w:rsid w:val="00BB7BBE"/>
    <w:rsid w:val="00BC0B94"/>
    <w:rsid w:val="00BC0FF5"/>
    <w:rsid w:val="00BC2C5B"/>
    <w:rsid w:val="00BC3AF2"/>
    <w:rsid w:val="00BC44D6"/>
    <w:rsid w:val="00BC4757"/>
    <w:rsid w:val="00BC60B5"/>
    <w:rsid w:val="00BC79D7"/>
    <w:rsid w:val="00BD0085"/>
    <w:rsid w:val="00BD07D3"/>
    <w:rsid w:val="00BD1726"/>
    <w:rsid w:val="00BD1F44"/>
    <w:rsid w:val="00BD5FE5"/>
    <w:rsid w:val="00BD669B"/>
    <w:rsid w:val="00BD69F7"/>
    <w:rsid w:val="00BD704C"/>
    <w:rsid w:val="00BD7670"/>
    <w:rsid w:val="00BD7D7A"/>
    <w:rsid w:val="00BE0749"/>
    <w:rsid w:val="00BE0848"/>
    <w:rsid w:val="00BE0AF6"/>
    <w:rsid w:val="00BE0C8A"/>
    <w:rsid w:val="00BE1234"/>
    <w:rsid w:val="00BE1260"/>
    <w:rsid w:val="00BE1C70"/>
    <w:rsid w:val="00BE1F03"/>
    <w:rsid w:val="00BE2D90"/>
    <w:rsid w:val="00BE548B"/>
    <w:rsid w:val="00BE58A7"/>
    <w:rsid w:val="00BE5A5A"/>
    <w:rsid w:val="00BE7881"/>
    <w:rsid w:val="00BE7B31"/>
    <w:rsid w:val="00BF0162"/>
    <w:rsid w:val="00BF19D2"/>
    <w:rsid w:val="00BF2218"/>
    <w:rsid w:val="00BF244E"/>
    <w:rsid w:val="00BF2643"/>
    <w:rsid w:val="00BF43D6"/>
    <w:rsid w:val="00BF6701"/>
    <w:rsid w:val="00BF70B8"/>
    <w:rsid w:val="00BF7B45"/>
    <w:rsid w:val="00C0099B"/>
    <w:rsid w:val="00C0426B"/>
    <w:rsid w:val="00C045DF"/>
    <w:rsid w:val="00C04B5E"/>
    <w:rsid w:val="00C04C1B"/>
    <w:rsid w:val="00C0551C"/>
    <w:rsid w:val="00C056F5"/>
    <w:rsid w:val="00C05CC4"/>
    <w:rsid w:val="00C05FDB"/>
    <w:rsid w:val="00C06520"/>
    <w:rsid w:val="00C0746C"/>
    <w:rsid w:val="00C07879"/>
    <w:rsid w:val="00C07B8D"/>
    <w:rsid w:val="00C12DEE"/>
    <w:rsid w:val="00C13177"/>
    <w:rsid w:val="00C1416C"/>
    <w:rsid w:val="00C14450"/>
    <w:rsid w:val="00C14487"/>
    <w:rsid w:val="00C14D07"/>
    <w:rsid w:val="00C15906"/>
    <w:rsid w:val="00C16252"/>
    <w:rsid w:val="00C16A12"/>
    <w:rsid w:val="00C16BC0"/>
    <w:rsid w:val="00C17C7B"/>
    <w:rsid w:val="00C20AB4"/>
    <w:rsid w:val="00C211E1"/>
    <w:rsid w:val="00C225AA"/>
    <w:rsid w:val="00C22C40"/>
    <w:rsid w:val="00C23DD6"/>
    <w:rsid w:val="00C23DFE"/>
    <w:rsid w:val="00C24593"/>
    <w:rsid w:val="00C250B7"/>
    <w:rsid w:val="00C2557B"/>
    <w:rsid w:val="00C255FC"/>
    <w:rsid w:val="00C26D43"/>
    <w:rsid w:val="00C27001"/>
    <w:rsid w:val="00C275E6"/>
    <w:rsid w:val="00C27CC4"/>
    <w:rsid w:val="00C27E01"/>
    <w:rsid w:val="00C301FE"/>
    <w:rsid w:val="00C30490"/>
    <w:rsid w:val="00C30691"/>
    <w:rsid w:val="00C32CC5"/>
    <w:rsid w:val="00C34A96"/>
    <w:rsid w:val="00C3513F"/>
    <w:rsid w:val="00C36A83"/>
    <w:rsid w:val="00C379ED"/>
    <w:rsid w:val="00C406CC"/>
    <w:rsid w:val="00C4073C"/>
    <w:rsid w:val="00C43DE7"/>
    <w:rsid w:val="00C44E26"/>
    <w:rsid w:val="00C45586"/>
    <w:rsid w:val="00C4593E"/>
    <w:rsid w:val="00C45999"/>
    <w:rsid w:val="00C45E19"/>
    <w:rsid w:val="00C46548"/>
    <w:rsid w:val="00C47424"/>
    <w:rsid w:val="00C47C6B"/>
    <w:rsid w:val="00C47F42"/>
    <w:rsid w:val="00C51155"/>
    <w:rsid w:val="00C51479"/>
    <w:rsid w:val="00C51C96"/>
    <w:rsid w:val="00C550AA"/>
    <w:rsid w:val="00C562BB"/>
    <w:rsid w:val="00C56AC8"/>
    <w:rsid w:val="00C56F0B"/>
    <w:rsid w:val="00C574D5"/>
    <w:rsid w:val="00C60157"/>
    <w:rsid w:val="00C62BA5"/>
    <w:rsid w:val="00C62F03"/>
    <w:rsid w:val="00C6386C"/>
    <w:rsid w:val="00C640E6"/>
    <w:rsid w:val="00C64133"/>
    <w:rsid w:val="00C64DAF"/>
    <w:rsid w:val="00C668B4"/>
    <w:rsid w:val="00C702AF"/>
    <w:rsid w:val="00C71A71"/>
    <w:rsid w:val="00C71AD1"/>
    <w:rsid w:val="00C72234"/>
    <w:rsid w:val="00C73858"/>
    <w:rsid w:val="00C73A99"/>
    <w:rsid w:val="00C73F32"/>
    <w:rsid w:val="00C74D8C"/>
    <w:rsid w:val="00C75A22"/>
    <w:rsid w:val="00C76099"/>
    <w:rsid w:val="00C76DC3"/>
    <w:rsid w:val="00C771DD"/>
    <w:rsid w:val="00C77281"/>
    <w:rsid w:val="00C801D9"/>
    <w:rsid w:val="00C8035E"/>
    <w:rsid w:val="00C80684"/>
    <w:rsid w:val="00C81C79"/>
    <w:rsid w:val="00C81CBC"/>
    <w:rsid w:val="00C83DE8"/>
    <w:rsid w:val="00C85219"/>
    <w:rsid w:val="00C857FF"/>
    <w:rsid w:val="00C85A92"/>
    <w:rsid w:val="00C86771"/>
    <w:rsid w:val="00C86784"/>
    <w:rsid w:val="00C87462"/>
    <w:rsid w:val="00C91226"/>
    <w:rsid w:val="00C91D93"/>
    <w:rsid w:val="00C9593D"/>
    <w:rsid w:val="00C97617"/>
    <w:rsid w:val="00CA0398"/>
    <w:rsid w:val="00CA08B4"/>
    <w:rsid w:val="00CA180C"/>
    <w:rsid w:val="00CA1AD6"/>
    <w:rsid w:val="00CA290F"/>
    <w:rsid w:val="00CA295D"/>
    <w:rsid w:val="00CA2BEF"/>
    <w:rsid w:val="00CA3905"/>
    <w:rsid w:val="00CA6BDA"/>
    <w:rsid w:val="00CA6C6D"/>
    <w:rsid w:val="00CA6CE2"/>
    <w:rsid w:val="00CB10DC"/>
    <w:rsid w:val="00CB1EBA"/>
    <w:rsid w:val="00CB22B2"/>
    <w:rsid w:val="00CB30BB"/>
    <w:rsid w:val="00CB35B6"/>
    <w:rsid w:val="00CB3812"/>
    <w:rsid w:val="00CB7A6C"/>
    <w:rsid w:val="00CB7AE9"/>
    <w:rsid w:val="00CC0415"/>
    <w:rsid w:val="00CC241E"/>
    <w:rsid w:val="00CC3EE2"/>
    <w:rsid w:val="00CC4C47"/>
    <w:rsid w:val="00CC5392"/>
    <w:rsid w:val="00CC5766"/>
    <w:rsid w:val="00CC6032"/>
    <w:rsid w:val="00CC711F"/>
    <w:rsid w:val="00CC7E5A"/>
    <w:rsid w:val="00CD036E"/>
    <w:rsid w:val="00CD060C"/>
    <w:rsid w:val="00CD1001"/>
    <w:rsid w:val="00CD18D0"/>
    <w:rsid w:val="00CD3A64"/>
    <w:rsid w:val="00CD4FEE"/>
    <w:rsid w:val="00CD5177"/>
    <w:rsid w:val="00CD66EB"/>
    <w:rsid w:val="00CD7188"/>
    <w:rsid w:val="00CD72F1"/>
    <w:rsid w:val="00CD7492"/>
    <w:rsid w:val="00CE129A"/>
    <w:rsid w:val="00CE2046"/>
    <w:rsid w:val="00CE27E1"/>
    <w:rsid w:val="00CE3A6B"/>
    <w:rsid w:val="00CE6B08"/>
    <w:rsid w:val="00CE7057"/>
    <w:rsid w:val="00CF01D7"/>
    <w:rsid w:val="00CF040D"/>
    <w:rsid w:val="00CF07D6"/>
    <w:rsid w:val="00CF1A5B"/>
    <w:rsid w:val="00CF2ACD"/>
    <w:rsid w:val="00CF2F0D"/>
    <w:rsid w:val="00CF5020"/>
    <w:rsid w:val="00CF722A"/>
    <w:rsid w:val="00CF74ED"/>
    <w:rsid w:val="00D00211"/>
    <w:rsid w:val="00D00253"/>
    <w:rsid w:val="00D002EA"/>
    <w:rsid w:val="00D00AE6"/>
    <w:rsid w:val="00D00BE3"/>
    <w:rsid w:val="00D00E2B"/>
    <w:rsid w:val="00D011D6"/>
    <w:rsid w:val="00D0150B"/>
    <w:rsid w:val="00D0211E"/>
    <w:rsid w:val="00D03BF8"/>
    <w:rsid w:val="00D041AF"/>
    <w:rsid w:val="00D04811"/>
    <w:rsid w:val="00D04FC6"/>
    <w:rsid w:val="00D0530F"/>
    <w:rsid w:val="00D06309"/>
    <w:rsid w:val="00D06345"/>
    <w:rsid w:val="00D0635F"/>
    <w:rsid w:val="00D06BE9"/>
    <w:rsid w:val="00D07940"/>
    <w:rsid w:val="00D07DE5"/>
    <w:rsid w:val="00D103BA"/>
    <w:rsid w:val="00D1061F"/>
    <w:rsid w:val="00D12353"/>
    <w:rsid w:val="00D12B74"/>
    <w:rsid w:val="00D17A55"/>
    <w:rsid w:val="00D17EA4"/>
    <w:rsid w:val="00D203A5"/>
    <w:rsid w:val="00D208F6"/>
    <w:rsid w:val="00D220B5"/>
    <w:rsid w:val="00D24A83"/>
    <w:rsid w:val="00D25313"/>
    <w:rsid w:val="00D272BC"/>
    <w:rsid w:val="00D27E00"/>
    <w:rsid w:val="00D27E22"/>
    <w:rsid w:val="00D304E7"/>
    <w:rsid w:val="00D30649"/>
    <w:rsid w:val="00D30F29"/>
    <w:rsid w:val="00D32021"/>
    <w:rsid w:val="00D3227C"/>
    <w:rsid w:val="00D32AB1"/>
    <w:rsid w:val="00D33381"/>
    <w:rsid w:val="00D338F7"/>
    <w:rsid w:val="00D34EE6"/>
    <w:rsid w:val="00D351EA"/>
    <w:rsid w:val="00D361BF"/>
    <w:rsid w:val="00D3767B"/>
    <w:rsid w:val="00D40288"/>
    <w:rsid w:val="00D40ED5"/>
    <w:rsid w:val="00D4313C"/>
    <w:rsid w:val="00D43403"/>
    <w:rsid w:val="00D4422C"/>
    <w:rsid w:val="00D44A9F"/>
    <w:rsid w:val="00D4612B"/>
    <w:rsid w:val="00D4682B"/>
    <w:rsid w:val="00D46B62"/>
    <w:rsid w:val="00D46F73"/>
    <w:rsid w:val="00D46F8C"/>
    <w:rsid w:val="00D46FAD"/>
    <w:rsid w:val="00D47DD0"/>
    <w:rsid w:val="00D5270B"/>
    <w:rsid w:val="00D537E2"/>
    <w:rsid w:val="00D55A63"/>
    <w:rsid w:val="00D571FE"/>
    <w:rsid w:val="00D57270"/>
    <w:rsid w:val="00D57C84"/>
    <w:rsid w:val="00D60302"/>
    <w:rsid w:val="00D6081D"/>
    <w:rsid w:val="00D60D63"/>
    <w:rsid w:val="00D6173A"/>
    <w:rsid w:val="00D61DDD"/>
    <w:rsid w:val="00D62AE6"/>
    <w:rsid w:val="00D62C9D"/>
    <w:rsid w:val="00D62E71"/>
    <w:rsid w:val="00D63DD2"/>
    <w:rsid w:val="00D6430D"/>
    <w:rsid w:val="00D66188"/>
    <w:rsid w:val="00D66D93"/>
    <w:rsid w:val="00D67500"/>
    <w:rsid w:val="00D67AF6"/>
    <w:rsid w:val="00D7059D"/>
    <w:rsid w:val="00D70B19"/>
    <w:rsid w:val="00D722AE"/>
    <w:rsid w:val="00D731F6"/>
    <w:rsid w:val="00D73309"/>
    <w:rsid w:val="00D73AFD"/>
    <w:rsid w:val="00D740CA"/>
    <w:rsid w:val="00D740EB"/>
    <w:rsid w:val="00D753A6"/>
    <w:rsid w:val="00D779CC"/>
    <w:rsid w:val="00D802D9"/>
    <w:rsid w:val="00D81109"/>
    <w:rsid w:val="00D82FCC"/>
    <w:rsid w:val="00D83B2D"/>
    <w:rsid w:val="00D83DAD"/>
    <w:rsid w:val="00D83FF8"/>
    <w:rsid w:val="00D84537"/>
    <w:rsid w:val="00D85728"/>
    <w:rsid w:val="00D87EE3"/>
    <w:rsid w:val="00D9051B"/>
    <w:rsid w:val="00D90ABA"/>
    <w:rsid w:val="00D93EA2"/>
    <w:rsid w:val="00D95481"/>
    <w:rsid w:val="00D95709"/>
    <w:rsid w:val="00D95FDD"/>
    <w:rsid w:val="00D96083"/>
    <w:rsid w:val="00D96408"/>
    <w:rsid w:val="00D9642C"/>
    <w:rsid w:val="00D96E7F"/>
    <w:rsid w:val="00D97490"/>
    <w:rsid w:val="00D97CE0"/>
    <w:rsid w:val="00DA1FF5"/>
    <w:rsid w:val="00DA38C6"/>
    <w:rsid w:val="00DA48C7"/>
    <w:rsid w:val="00DA4F28"/>
    <w:rsid w:val="00DA5A00"/>
    <w:rsid w:val="00DA5D8C"/>
    <w:rsid w:val="00DA6145"/>
    <w:rsid w:val="00DA6A31"/>
    <w:rsid w:val="00DB0F02"/>
    <w:rsid w:val="00DB1594"/>
    <w:rsid w:val="00DB1ADE"/>
    <w:rsid w:val="00DB1CCA"/>
    <w:rsid w:val="00DB2FC6"/>
    <w:rsid w:val="00DB3679"/>
    <w:rsid w:val="00DB36A7"/>
    <w:rsid w:val="00DB4B3C"/>
    <w:rsid w:val="00DB4D7C"/>
    <w:rsid w:val="00DB4F18"/>
    <w:rsid w:val="00DB5423"/>
    <w:rsid w:val="00DB5459"/>
    <w:rsid w:val="00DB5CC5"/>
    <w:rsid w:val="00DB5CFD"/>
    <w:rsid w:val="00DC09BA"/>
    <w:rsid w:val="00DC0B4B"/>
    <w:rsid w:val="00DC1B91"/>
    <w:rsid w:val="00DC2FBA"/>
    <w:rsid w:val="00DC48CF"/>
    <w:rsid w:val="00DC51A4"/>
    <w:rsid w:val="00DC5A14"/>
    <w:rsid w:val="00DC6514"/>
    <w:rsid w:val="00DC7235"/>
    <w:rsid w:val="00DC7A13"/>
    <w:rsid w:val="00DD06CE"/>
    <w:rsid w:val="00DD0F3E"/>
    <w:rsid w:val="00DD0F68"/>
    <w:rsid w:val="00DD1012"/>
    <w:rsid w:val="00DD246C"/>
    <w:rsid w:val="00DD49DF"/>
    <w:rsid w:val="00DD7D8F"/>
    <w:rsid w:val="00DE3329"/>
    <w:rsid w:val="00DE6AAD"/>
    <w:rsid w:val="00DE6F85"/>
    <w:rsid w:val="00DE7A75"/>
    <w:rsid w:val="00DE7D4A"/>
    <w:rsid w:val="00DE7F19"/>
    <w:rsid w:val="00DF15D3"/>
    <w:rsid w:val="00DF23D1"/>
    <w:rsid w:val="00DF2997"/>
    <w:rsid w:val="00DF336C"/>
    <w:rsid w:val="00DF3772"/>
    <w:rsid w:val="00DF3998"/>
    <w:rsid w:val="00DF3D93"/>
    <w:rsid w:val="00DF49FC"/>
    <w:rsid w:val="00DF537F"/>
    <w:rsid w:val="00DF558D"/>
    <w:rsid w:val="00DF6CB5"/>
    <w:rsid w:val="00E01317"/>
    <w:rsid w:val="00E016B9"/>
    <w:rsid w:val="00E02582"/>
    <w:rsid w:val="00E02A78"/>
    <w:rsid w:val="00E02B0B"/>
    <w:rsid w:val="00E03B8B"/>
    <w:rsid w:val="00E048D4"/>
    <w:rsid w:val="00E04A21"/>
    <w:rsid w:val="00E06055"/>
    <w:rsid w:val="00E0710D"/>
    <w:rsid w:val="00E07800"/>
    <w:rsid w:val="00E102E9"/>
    <w:rsid w:val="00E10BC4"/>
    <w:rsid w:val="00E10DF0"/>
    <w:rsid w:val="00E1115E"/>
    <w:rsid w:val="00E11D39"/>
    <w:rsid w:val="00E135EE"/>
    <w:rsid w:val="00E137A7"/>
    <w:rsid w:val="00E13E25"/>
    <w:rsid w:val="00E1415D"/>
    <w:rsid w:val="00E1535E"/>
    <w:rsid w:val="00E15EDA"/>
    <w:rsid w:val="00E164A5"/>
    <w:rsid w:val="00E204D6"/>
    <w:rsid w:val="00E2071D"/>
    <w:rsid w:val="00E20FC0"/>
    <w:rsid w:val="00E22BEC"/>
    <w:rsid w:val="00E24EF0"/>
    <w:rsid w:val="00E25038"/>
    <w:rsid w:val="00E26E37"/>
    <w:rsid w:val="00E27A2A"/>
    <w:rsid w:val="00E3108A"/>
    <w:rsid w:val="00E31A40"/>
    <w:rsid w:val="00E31CC8"/>
    <w:rsid w:val="00E31D47"/>
    <w:rsid w:val="00E323E9"/>
    <w:rsid w:val="00E34018"/>
    <w:rsid w:val="00E35B5E"/>
    <w:rsid w:val="00E3667F"/>
    <w:rsid w:val="00E4092C"/>
    <w:rsid w:val="00E42148"/>
    <w:rsid w:val="00E42316"/>
    <w:rsid w:val="00E42E56"/>
    <w:rsid w:val="00E437D2"/>
    <w:rsid w:val="00E45706"/>
    <w:rsid w:val="00E4702D"/>
    <w:rsid w:val="00E521EC"/>
    <w:rsid w:val="00E55751"/>
    <w:rsid w:val="00E5746A"/>
    <w:rsid w:val="00E600DA"/>
    <w:rsid w:val="00E60D44"/>
    <w:rsid w:val="00E616C1"/>
    <w:rsid w:val="00E62C57"/>
    <w:rsid w:val="00E62C83"/>
    <w:rsid w:val="00E64C2C"/>
    <w:rsid w:val="00E64D70"/>
    <w:rsid w:val="00E651E0"/>
    <w:rsid w:val="00E723FE"/>
    <w:rsid w:val="00E72F61"/>
    <w:rsid w:val="00E743DD"/>
    <w:rsid w:val="00E748EF"/>
    <w:rsid w:val="00E7667B"/>
    <w:rsid w:val="00E76FA1"/>
    <w:rsid w:val="00E77512"/>
    <w:rsid w:val="00E777D2"/>
    <w:rsid w:val="00E8071D"/>
    <w:rsid w:val="00E808B4"/>
    <w:rsid w:val="00E80972"/>
    <w:rsid w:val="00E8160B"/>
    <w:rsid w:val="00E82E09"/>
    <w:rsid w:val="00E836E7"/>
    <w:rsid w:val="00E86FFB"/>
    <w:rsid w:val="00E871C9"/>
    <w:rsid w:val="00E875D6"/>
    <w:rsid w:val="00E87DF6"/>
    <w:rsid w:val="00E91A3E"/>
    <w:rsid w:val="00E928E3"/>
    <w:rsid w:val="00E957B7"/>
    <w:rsid w:val="00E96A14"/>
    <w:rsid w:val="00E96A50"/>
    <w:rsid w:val="00E96DBF"/>
    <w:rsid w:val="00EA044E"/>
    <w:rsid w:val="00EA088D"/>
    <w:rsid w:val="00EA145D"/>
    <w:rsid w:val="00EA2311"/>
    <w:rsid w:val="00EA2A6B"/>
    <w:rsid w:val="00EA35FA"/>
    <w:rsid w:val="00EA5654"/>
    <w:rsid w:val="00EA7E9F"/>
    <w:rsid w:val="00EB03BF"/>
    <w:rsid w:val="00EB214B"/>
    <w:rsid w:val="00EB241C"/>
    <w:rsid w:val="00EB2896"/>
    <w:rsid w:val="00EB3CA2"/>
    <w:rsid w:val="00EB3E08"/>
    <w:rsid w:val="00EB40A5"/>
    <w:rsid w:val="00EC042D"/>
    <w:rsid w:val="00EC05B2"/>
    <w:rsid w:val="00EC0C5D"/>
    <w:rsid w:val="00EC1AEB"/>
    <w:rsid w:val="00EC43EF"/>
    <w:rsid w:val="00EC4D09"/>
    <w:rsid w:val="00EC502C"/>
    <w:rsid w:val="00EC5D40"/>
    <w:rsid w:val="00EC7BC3"/>
    <w:rsid w:val="00ED06C6"/>
    <w:rsid w:val="00ED0B70"/>
    <w:rsid w:val="00ED1F08"/>
    <w:rsid w:val="00ED248F"/>
    <w:rsid w:val="00ED4608"/>
    <w:rsid w:val="00ED4A2D"/>
    <w:rsid w:val="00ED7087"/>
    <w:rsid w:val="00ED7600"/>
    <w:rsid w:val="00EE1018"/>
    <w:rsid w:val="00EE1A7C"/>
    <w:rsid w:val="00EE20EB"/>
    <w:rsid w:val="00EE2544"/>
    <w:rsid w:val="00EE26F9"/>
    <w:rsid w:val="00EE3527"/>
    <w:rsid w:val="00EE42A9"/>
    <w:rsid w:val="00EE5DAF"/>
    <w:rsid w:val="00EE704B"/>
    <w:rsid w:val="00EF10D2"/>
    <w:rsid w:val="00EF545E"/>
    <w:rsid w:val="00EF6073"/>
    <w:rsid w:val="00EF6409"/>
    <w:rsid w:val="00EF693F"/>
    <w:rsid w:val="00EF698B"/>
    <w:rsid w:val="00F006E7"/>
    <w:rsid w:val="00F01A41"/>
    <w:rsid w:val="00F055B1"/>
    <w:rsid w:val="00F05C09"/>
    <w:rsid w:val="00F0601B"/>
    <w:rsid w:val="00F10F30"/>
    <w:rsid w:val="00F11ED1"/>
    <w:rsid w:val="00F12D47"/>
    <w:rsid w:val="00F132CA"/>
    <w:rsid w:val="00F1362C"/>
    <w:rsid w:val="00F15F72"/>
    <w:rsid w:val="00F2034B"/>
    <w:rsid w:val="00F2110B"/>
    <w:rsid w:val="00F22C83"/>
    <w:rsid w:val="00F23C8E"/>
    <w:rsid w:val="00F24D5B"/>
    <w:rsid w:val="00F25280"/>
    <w:rsid w:val="00F2549F"/>
    <w:rsid w:val="00F31824"/>
    <w:rsid w:val="00F324AF"/>
    <w:rsid w:val="00F32FEC"/>
    <w:rsid w:val="00F33364"/>
    <w:rsid w:val="00F33BB2"/>
    <w:rsid w:val="00F34221"/>
    <w:rsid w:val="00F344A9"/>
    <w:rsid w:val="00F34C0F"/>
    <w:rsid w:val="00F35970"/>
    <w:rsid w:val="00F35C2D"/>
    <w:rsid w:val="00F3619D"/>
    <w:rsid w:val="00F36C95"/>
    <w:rsid w:val="00F36D70"/>
    <w:rsid w:val="00F37C43"/>
    <w:rsid w:val="00F40086"/>
    <w:rsid w:val="00F414F1"/>
    <w:rsid w:val="00F41B2C"/>
    <w:rsid w:val="00F41CDF"/>
    <w:rsid w:val="00F42867"/>
    <w:rsid w:val="00F42BA6"/>
    <w:rsid w:val="00F45E00"/>
    <w:rsid w:val="00F46997"/>
    <w:rsid w:val="00F46B39"/>
    <w:rsid w:val="00F46FFE"/>
    <w:rsid w:val="00F47691"/>
    <w:rsid w:val="00F502E4"/>
    <w:rsid w:val="00F505B1"/>
    <w:rsid w:val="00F508B8"/>
    <w:rsid w:val="00F5296A"/>
    <w:rsid w:val="00F5552F"/>
    <w:rsid w:val="00F60439"/>
    <w:rsid w:val="00F61AD5"/>
    <w:rsid w:val="00F61EA5"/>
    <w:rsid w:val="00F644A6"/>
    <w:rsid w:val="00F65581"/>
    <w:rsid w:val="00F66A74"/>
    <w:rsid w:val="00F6728D"/>
    <w:rsid w:val="00F6749E"/>
    <w:rsid w:val="00F674D9"/>
    <w:rsid w:val="00F679BE"/>
    <w:rsid w:val="00F67A04"/>
    <w:rsid w:val="00F702E0"/>
    <w:rsid w:val="00F707A2"/>
    <w:rsid w:val="00F70D65"/>
    <w:rsid w:val="00F72BB6"/>
    <w:rsid w:val="00F72CB1"/>
    <w:rsid w:val="00F74568"/>
    <w:rsid w:val="00F762A3"/>
    <w:rsid w:val="00F7638A"/>
    <w:rsid w:val="00F80FFE"/>
    <w:rsid w:val="00F82139"/>
    <w:rsid w:val="00F8215E"/>
    <w:rsid w:val="00F824F5"/>
    <w:rsid w:val="00F836C5"/>
    <w:rsid w:val="00F83F2B"/>
    <w:rsid w:val="00F84695"/>
    <w:rsid w:val="00F846DC"/>
    <w:rsid w:val="00F84916"/>
    <w:rsid w:val="00F84DF7"/>
    <w:rsid w:val="00F8563F"/>
    <w:rsid w:val="00F86E13"/>
    <w:rsid w:val="00F87775"/>
    <w:rsid w:val="00F87A25"/>
    <w:rsid w:val="00F87AEB"/>
    <w:rsid w:val="00F90C3E"/>
    <w:rsid w:val="00F90D69"/>
    <w:rsid w:val="00F90FAB"/>
    <w:rsid w:val="00F92B15"/>
    <w:rsid w:val="00F9374D"/>
    <w:rsid w:val="00F94640"/>
    <w:rsid w:val="00F94D5B"/>
    <w:rsid w:val="00F94FA3"/>
    <w:rsid w:val="00F952AC"/>
    <w:rsid w:val="00F95BA1"/>
    <w:rsid w:val="00FA248D"/>
    <w:rsid w:val="00FA25AF"/>
    <w:rsid w:val="00FA36B8"/>
    <w:rsid w:val="00FA6367"/>
    <w:rsid w:val="00FB0C06"/>
    <w:rsid w:val="00FB1CD6"/>
    <w:rsid w:val="00FB2832"/>
    <w:rsid w:val="00FB2B53"/>
    <w:rsid w:val="00FB2EBD"/>
    <w:rsid w:val="00FB5858"/>
    <w:rsid w:val="00FB6C2B"/>
    <w:rsid w:val="00FB7150"/>
    <w:rsid w:val="00FB7B42"/>
    <w:rsid w:val="00FC039A"/>
    <w:rsid w:val="00FC0E64"/>
    <w:rsid w:val="00FC163F"/>
    <w:rsid w:val="00FC1EA3"/>
    <w:rsid w:val="00FC22B1"/>
    <w:rsid w:val="00FC277C"/>
    <w:rsid w:val="00FC29B9"/>
    <w:rsid w:val="00FC2A4D"/>
    <w:rsid w:val="00FC3F73"/>
    <w:rsid w:val="00FC47A9"/>
    <w:rsid w:val="00FC4820"/>
    <w:rsid w:val="00FC5C55"/>
    <w:rsid w:val="00FC6FD3"/>
    <w:rsid w:val="00FD0742"/>
    <w:rsid w:val="00FD1B84"/>
    <w:rsid w:val="00FD2834"/>
    <w:rsid w:val="00FD3311"/>
    <w:rsid w:val="00FD3444"/>
    <w:rsid w:val="00FD382A"/>
    <w:rsid w:val="00FE105B"/>
    <w:rsid w:val="00FE1580"/>
    <w:rsid w:val="00FE287B"/>
    <w:rsid w:val="00FE2FFD"/>
    <w:rsid w:val="00FE305C"/>
    <w:rsid w:val="00FE3A3A"/>
    <w:rsid w:val="00FE4CD5"/>
    <w:rsid w:val="00FE5514"/>
    <w:rsid w:val="00FE5A69"/>
    <w:rsid w:val="00FE68B7"/>
    <w:rsid w:val="00FE7570"/>
    <w:rsid w:val="00FF0301"/>
    <w:rsid w:val="00FF0B75"/>
    <w:rsid w:val="00FF12DA"/>
    <w:rsid w:val="00FF1CE3"/>
    <w:rsid w:val="00FF2128"/>
    <w:rsid w:val="00FF2E74"/>
    <w:rsid w:val="00FF3C6D"/>
    <w:rsid w:val="00FF44C9"/>
    <w:rsid w:val="00FF4605"/>
    <w:rsid w:val="00FF6875"/>
    <w:rsid w:val="00FF6E69"/>
    <w:rsid w:val="00FF7183"/>
    <w:rsid w:val="00FF73DD"/>
    <w:rsid w:val="00FF7500"/>
    <w:rsid w:val="00FF76BD"/>
    <w:rsid w:val="00FF7FBF"/>
    <w:rsid w:val="0A4846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B9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2B64C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Mincho" w:hAnsi="Yu Minch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F952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471">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11058503">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97915886">
      <w:bodyDiv w:val="1"/>
      <w:marLeft w:val="0"/>
      <w:marRight w:val="0"/>
      <w:marTop w:val="0"/>
      <w:marBottom w:val="0"/>
      <w:divBdr>
        <w:top w:val="none" w:sz="0" w:space="0" w:color="auto"/>
        <w:left w:val="none" w:sz="0" w:space="0" w:color="auto"/>
        <w:bottom w:val="none" w:sz="0" w:space="0" w:color="auto"/>
        <w:right w:val="none" w:sz="0" w:space="0" w:color="auto"/>
      </w:divBdr>
    </w:div>
    <w:div w:id="964123791">
      <w:bodyDiv w:val="1"/>
      <w:marLeft w:val="0"/>
      <w:marRight w:val="0"/>
      <w:marTop w:val="0"/>
      <w:marBottom w:val="0"/>
      <w:divBdr>
        <w:top w:val="none" w:sz="0" w:space="0" w:color="auto"/>
        <w:left w:val="none" w:sz="0" w:space="0" w:color="auto"/>
        <w:bottom w:val="none" w:sz="0" w:space="0" w:color="auto"/>
        <w:right w:val="none" w:sz="0" w:space="0" w:color="auto"/>
      </w:divBdr>
    </w:div>
    <w:div w:id="1006326616">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90876745">
      <w:bodyDiv w:val="1"/>
      <w:marLeft w:val="0"/>
      <w:marRight w:val="0"/>
      <w:marTop w:val="0"/>
      <w:marBottom w:val="0"/>
      <w:divBdr>
        <w:top w:val="none" w:sz="0" w:space="0" w:color="auto"/>
        <w:left w:val="none" w:sz="0" w:space="0" w:color="auto"/>
        <w:bottom w:val="none" w:sz="0" w:space="0" w:color="auto"/>
        <w:right w:val="none" w:sz="0" w:space="0" w:color="auto"/>
      </w:divBdr>
    </w:div>
    <w:div w:id="1255356520">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4628251">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83582694">
      <w:bodyDiv w:val="1"/>
      <w:marLeft w:val="0"/>
      <w:marRight w:val="0"/>
      <w:marTop w:val="0"/>
      <w:marBottom w:val="0"/>
      <w:divBdr>
        <w:top w:val="none" w:sz="0" w:space="0" w:color="auto"/>
        <w:left w:val="none" w:sz="0" w:space="0" w:color="auto"/>
        <w:bottom w:val="none" w:sz="0" w:space="0" w:color="auto"/>
        <w:right w:val="none" w:sz="0" w:space="0" w:color="auto"/>
      </w:divBdr>
    </w:div>
    <w:div w:id="1725982743">
      <w:bodyDiv w:val="1"/>
      <w:marLeft w:val="0"/>
      <w:marRight w:val="0"/>
      <w:marTop w:val="0"/>
      <w:marBottom w:val="0"/>
      <w:divBdr>
        <w:top w:val="none" w:sz="0" w:space="0" w:color="auto"/>
        <w:left w:val="none" w:sz="0" w:space="0" w:color="auto"/>
        <w:bottom w:val="none" w:sz="0" w:space="0" w:color="auto"/>
        <w:right w:val="none" w:sz="0" w:space="0" w:color="auto"/>
      </w:divBdr>
    </w:div>
    <w:div w:id="1989821682">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4998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E85CE-14FD-4E2F-8B72-87CA9115C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4920</Words>
  <Characters>28050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2024-02-19T21:07:00Z</dcterms:created>
  <dcterms:modified xsi:type="dcterms:W3CDTF">2024-02-19T21:07:00Z</dcterms:modified>
</cp:coreProperties>
</file>